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5114" w14:textId="77777777" w:rsidR="00F6110A" w:rsidRPr="006525D8" w:rsidRDefault="00F6110A" w:rsidP="00F6110A">
      <w:pPr>
        <w:pStyle w:val="paragraph"/>
        <w:jc w:val="both"/>
        <w:textAlignment w:val="baseline"/>
        <w:rPr>
          <w:rStyle w:val="normaltextrun"/>
          <w:rFonts w:asciiTheme="minorHAnsi" w:hAnsiTheme="minorHAnsi" w:cstheme="minorHAnsi"/>
          <w:sz w:val="22"/>
          <w:szCs w:val="22"/>
          <w:lang w:val="en-GB"/>
        </w:rPr>
      </w:pPr>
    </w:p>
    <w:p w14:paraId="4B613F49" w14:textId="77777777" w:rsidR="00F6110A" w:rsidRPr="006525D8" w:rsidRDefault="00F6110A" w:rsidP="00F6110A">
      <w:pPr>
        <w:pStyle w:val="paragraph"/>
        <w:textAlignment w:val="baseline"/>
        <w:rPr>
          <w:rStyle w:val="normaltextrun"/>
          <w:rFonts w:asciiTheme="minorHAnsi" w:hAnsiTheme="minorHAnsi" w:cstheme="minorHAnsi"/>
          <w:color w:val="000000"/>
          <w:sz w:val="22"/>
          <w:szCs w:val="22"/>
          <w:lang w:val="en-GB"/>
        </w:rPr>
      </w:pPr>
      <w:r w:rsidRPr="006525D8">
        <w:rPr>
          <w:rStyle w:val="normaltextrun"/>
          <w:rFonts w:asciiTheme="minorHAnsi" w:hAnsiTheme="minorHAnsi" w:cstheme="minorHAnsi"/>
          <w:color w:val="000000"/>
          <w:sz w:val="22"/>
          <w:szCs w:val="22"/>
          <w:lang w:val="en-GB"/>
        </w:rPr>
        <w:t>29 October 2021</w:t>
      </w:r>
    </w:p>
    <w:p w14:paraId="73DD7C92" w14:textId="593EB72E" w:rsidR="00F6110A" w:rsidRPr="006525D8" w:rsidRDefault="00F6110A" w:rsidP="00F6110A">
      <w:pPr>
        <w:pStyle w:val="paragraph"/>
        <w:jc w:val="both"/>
        <w:textAlignment w:val="baseline"/>
        <w:rPr>
          <w:rStyle w:val="normaltextrun"/>
          <w:rFonts w:asciiTheme="minorHAnsi" w:hAnsiTheme="minorHAnsi" w:cstheme="minorHAnsi"/>
          <w:sz w:val="22"/>
          <w:szCs w:val="22"/>
          <w:lang w:val="en-GB"/>
        </w:rPr>
      </w:pPr>
      <w:r w:rsidRPr="006525D8">
        <w:rPr>
          <w:rStyle w:val="normaltextrun"/>
          <w:rFonts w:asciiTheme="minorHAnsi" w:hAnsiTheme="minorHAnsi" w:cstheme="minorHAnsi"/>
          <w:sz w:val="22"/>
          <w:szCs w:val="22"/>
          <w:lang w:val="en-GB"/>
        </w:rPr>
        <w:t>Mr/Ms</w:t>
      </w:r>
    </w:p>
    <w:p w14:paraId="6618EF61" w14:textId="19E0E6FE" w:rsidR="00F6110A" w:rsidRPr="006525D8" w:rsidRDefault="00F6110A" w:rsidP="00F6110A">
      <w:pPr>
        <w:pStyle w:val="paragraph"/>
        <w:jc w:val="both"/>
        <w:textAlignment w:val="baseline"/>
        <w:rPr>
          <w:rStyle w:val="normaltextrun"/>
          <w:rFonts w:asciiTheme="minorHAnsi" w:hAnsiTheme="minorHAnsi" w:cstheme="minorHAnsi"/>
          <w:sz w:val="22"/>
          <w:szCs w:val="22"/>
          <w:lang w:val="en-GB"/>
        </w:rPr>
      </w:pPr>
      <w:r w:rsidRPr="006525D8">
        <w:rPr>
          <w:rStyle w:val="normaltextrun"/>
          <w:rFonts w:asciiTheme="minorHAnsi" w:hAnsiTheme="minorHAnsi" w:cstheme="minorHAnsi"/>
          <w:sz w:val="22"/>
          <w:szCs w:val="22"/>
          <w:lang w:val="en-GB"/>
        </w:rPr>
        <w:t>……..</w:t>
      </w:r>
    </w:p>
    <w:p w14:paraId="0080E29C" w14:textId="4DBB799A" w:rsidR="00DA526E" w:rsidRPr="006525D8" w:rsidRDefault="00F6110A" w:rsidP="00F6110A">
      <w:pPr>
        <w:pStyle w:val="paragraph"/>
        <w:textAlignment w:val="baseline"/>
        <w:rPr>
          <w:rStyle w:val="normaltextrun"/>
          <w:rFonts w:asciiTheme="minorHAnsi" w:hAnsiTheme="minorHAnsi" w:cstheme="minorHAnsi"/>
          <w:b/>
          <w:bCs/>
          <w:color w:val="000000"/>
          <w:sz w:val="22"/>
          <w:szCs w:val="22"/>
          <w:lang w:val="en-GB"/>
        </w:rPr>
      </w:pPr>
      <w:r w:rsidRPr="006525D8">
        <w:rPr>
          <w:rStyle w:val="normaltextrun"/>
          <w:rFonts w:asciiTheme="minorHAnsi" w:hAnsiTheme="minorHAnsi" w:cstheme="minorHAnsi"/>
          <w:b/>
          <w:bCs/>
          <w:color w:val="000000"/>
          <w:sz w:val="22"/>
          <w:szCs w:val="22"/>
          <w:lang w:val="en-GB"/>
        </w:rPr>
        <w:t xml:space="preserve">REF: </w:t>
      </w:r>
      <w:r w:rsidR="00DA526E" w:rsidRPr="006525D8">
        <w:rPr>
          <w:rStyle w:val="normaltextrun"/>
          <w:rFonts w:asciiTheme="minorHAnsi" w:hAnsiTheme="minorHAnsi" w:cstheme="minorHAnsi"/>
          <w:b/>
          <w:bCs/>
          <w:color w:val="000000"/>
          <w:sz w:val="22"/>
          <w:szCs w:val="22"/>
          <w:lang w:val="en-GB"/>
        </w:rPr>
        <w:t>Investment and decent work in Care</w:t>
      </w:r>
    </w:p>
    <w:p w14:paraId="2C34D932" w14:textId="75C37FB1" w:rsidR="00F6110A" w:rsidRPr="006525D8" w:rsidRDefault="00D140B4" w:rsidP="00F6110A">
      <w:pPr>
        <w:pStyle w:val="paragraph"/>
        <w:textAlignment w:val="baseline"/>
        <w:rPr>
          <w:rFonts w:asciiTheme="minorHAnsi" w:hAnsiTheme="minorHAnsi" w:cstheme="minorHAnsi"/>
          <w:b/>
          <w:bCs/>
          <w:color w:val="000000"/>
          <w:sz w:val="22"/>
          <w:szCs w:val="22"/>
          <w:lang w:val="en-GB"/>
        </w:rPr>
      </w:pPr>
      <w:r w:rsidRPr="006525D8">
        <w:rPr>
          <w:rFonts w:asciiTheme="minorHAnsi" w:hAnsiTheme="minorHAnsi" w:cstheme="minorHAnsi"/>
          <w:b/>
          <w:bCs/>
          <w:color w:val="000000"/>
          <w:sz w:val="22"/>
          <w:szCs w:val="22"/>
          <w:lang w:val="en-GB"/>
        </w:rPr>
        <w:t>…….</w:t>
      </w:r>
    </w:p>
    <w:p w14:paraId="62E0C8C3" w14:textId="2F3F22A9" w:rsidR="00D140B4" w:rsidRPr="006525D8" w:rsidRDefault="00DA526E" w:rsidP="00DA526E">
      <w:pPr>
        <w:pStyle w:val="paragraph"/>
        <w:jc w:val="both"/>
        <w:textAlignment w:val="baseline"/>
        <w:rPr>
          <w:rStyle w:val="normaltextrun"/>
          <w:rFonts w:asciiTheme="minorHAnsi" w:hAnsiTheme="minorHAnsi" w:cstheme="minorHAnsi"/>
          <w:color w:val="000000"/>
          <w:sz w:val="22"/>
          <w:szCs w:val="22"/>
          <w:lang w:val="en-GB"/>
        </w:rPr>
      </w:pPr>
      <w:r w:rsidRPr="006525D8">
        <w:rPr>
          <w:rStyle w:val="normaltextrun"/>
          <w:rFonts w:asciiTheme="minorHAnsi" w:hAnsiTheme="minorHAnsi" w:cstheme="minorHAnsi"/>
          <w:color w:val="000000"/>
          <w:sz w:val="22"/>
          <w:szCs w:val="22"/>
          <w:lang w:val="en-GB"/>
        </w:rPr>
        <w:t xml:space="preserve">The COVID-19 pandemic highlights the central place of care in our lives. Governments have to adequately fund public social care and protect the workers who deliver care services. </w:t>
      </w:r>
    </w:p>
    <w:p w14:paraId="6B822A8C" w14:textId="3C3028FF" w:rsidR="00DA526E" w:rsidRPr="006525D8" w:rsidRDefault="006525D8" w:rsidP="00DA526E">
      <w:pPr>
        <w:pStyle w:val="paragraph"/>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color w:val="000000"/>
          <w:sz w:val="22"/>
          <w:szCs w:val="22"/>
          <w:lang w:val="en-GB"/>
        </w:rPr>
        <w:t>Millions</w:t>
      </w:r>
      <w:r w:rsidR="00DA526E" w:rsidRPr="006525D8">
        <w:rPr>
          <w:rStyle w:val="normaltextrun"/>
          <w:rFonts w:asciiTheme="minorHAnsi" w:hAnsiTheme="minorHAnsi" w:cstheme="minorHAnsi"/>
          <w:color w:val="000000"/>
          <w:sz w:val="22"/>
          <w:szCs w:val="22"/>
          <w:lang w:val="en-GB"/>
        </w:rPr>
        <w:t xml:space="preserve"> </w:t>
      </w:r>
      <w:r w:rsidR="000F4372">
        <w:rPr>
          <w:rStyle w:val="normaltextrun"/>
          <w:rFonts w:asciiTheme="minorHAnsi" w:hAnsiTheme="minorHAnsi" w:cstheme="minorHAnsi"/>
          <w:color w:val="000000"/>
          <w:sz w:val="22"/>
          <w:szCs w:val="22"/>
          <w:lang w:val="en-GB"/>
        </w:rPr>
        <w:t xml:space="preserve">of </w:t>
      </w:r>
      <w:r w:rsidR="00D140B4" w:rsidRPr="006525D8">
        <w:rPr>
          <w:rStyle w:val="normaltextrun"/>
          <w:rFonts w:asciiTheme="minorHAnsi" w:hAnsiTheme="minorHAnsi" w:cstheme="minorHAnsi"/>
          <w:color w:val="000000"/>
          <w:sz w:val="22"/>
          <w:szCs w:val="22"/>
          <w:lang w:val="en-GB"/>
        </w:rPr>
        <w:t>workers</w:t>
      </w:r>
      <w:r w:rsidR="00DA526E" w:rsidRPr="006525D8">
        <w:rPr>
          <w:rStyle w:val="normaltextrun"/>
          <w:rFonts w:asciiTheme="minorHAnsi" w:hAnsiTheme="minorHAnsi" w:cstheme="minorHAnsi"/>
          <w:color w:val="000000"/>
          <w:sz w:val="22"/>
          <w:szCs w:val="22"/>
          <w:lang w:val="en-GB"/>
        </w:rPr>
        <w:t xml:space="preserve"> continue to deliver public health and social care services, under the most challenging circumstances, as the world still navigates the devastating health and socioeconomic crisis caused by the pandemic. The majority of these workers are women. </w:t>
      </w:r>
      <w:r w:rsidR="00DA526E" w:rsidRPr="006525D8">
        <w:rPr>
          <w:rStyle w:val="eop"/>
          <w:rFonts w:asciiTheme="minorHAnsi" w:hAnsiTheme="minorHAnsi" w:cstheme="minorHAnsi"/>
          <w:b/>
          <w:bCs/>
          <w:color w:val="000000"/>
          <w:sz w:val="22"/>
          <w:szCs w:val="22"/>
          <w:lang w:val="en-US"/>
        </w:rPr>
        <w:t> </w:t>
      </w:r>
    </w:p>
    <w:p w14:paraId="7BA73FAF" w14:textId="77777777" w:rsidR="00DA526E" w:rsidRPr="006525D8" w:rsidRDefault="00DA526E" w:rsidP="00DA526E">
      <w:pPr>
        <w:pStyle w:val="paragraph"/>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color w:val="000000"/>
          <w:sz w:val="22"/>
          <w:szCs w:val="22"/>
          <w:lang w:val="en-GB"/>
        </w:rPr>
        <w:t>The working lives of care workers</w:t>
      </w:r>
      <w:r w:rsidRPr="006525D8">
        <w:rPr>
          <w:rStyle w:val="superscript"/>
          <w:rFonts w:asciiTheme="minorHAnsi" w:hAnsiTheme="minorHAnsi" w:cstheme="minorHAnsi"/>
          <w:color w:val="000000"/>
          <w:sz w:val="22"/>
          <w:szCs w:val="22"/>
          <w:vertAlign w:val="superscript"/>
          <w:lang w:val="en-GB"/>
        </w:rPr>
        <w:t>1</w:t>
      </w:r>
      <w:r w:rsidRPr="006525D8">
        <w:rPr>
          <w:rStyle w:val="normaltextrun"/>
          <w:rFonts w:asciiTheme="minorHAnsi" w:hAnsiTheme="minorHAnsi" w:cstheme="minorHAnsi"/>
          <w:color w:val="000000"/>
          <w:sz w:val="22"/>
          <w:szCs w:val="22"/>
          <w:lang w:val="en-GB"/>
        </w:rPr>
        <w:t xml:space="preserve"> have been characterised by long hours of work, lack of access to personal protective equipment (PPE) and other health and safety measures, physical, emotional and mental exhaustion, poor working conditions, low wages and uneven access to vaccines. </w:t>
      </w:r>
      <w:r w:rsidRPr="006525D8">
        <w:rPr>
          <w:rStyle w:val="eop"/>
          <w:rFonts w:asciiTheme="minorHAnsi" w:hAnsiTheme="minorHAnsi" w:cstheme="minorHAnsi"/>
          <w:b/>
          <w:bCs/>
          <w:color w:val="000000"/>
          <w:sz w:val="22"/>
          <w:szCs w:val="22"/>
          <w:lang w:val="en-US"/>
        </w:rPr>
        <w:t> </w:t>
      </w:r>
    </w:p>
    <w:p w14:paraId="0A5DB3AF" w14:textId="77777777" w:rsidR="00D140B4" w:rsidRPr="006525D8" w:rsidRDefault="00DA526E" w:rsidP="00DA526E">
      <w:pPr>
        <w:pStyle w:val="paragraph"/>
        <w:jc w:val="both"/>
        <w:textAlignment w:val="baseline"/>
        <w:rPr>
          <w:rStyle w:val="normaltextrun"/>
          <w:rFonts w:asciiTheme="minorHAnsi" w:hAnsiTheme="minorHAnsi" w:cstheme="minorHAnsi"/>
          <w:color w:val="000000"/>
          <w:sz w:val="22"/>
          <w:szCs w:val="22"/>
          <w:lang w:val="en-GB"/>
        </w:rPr>
      </w:pPr>
      <w:r w:rsidRPr="006525D8">
        <w:rPr>
          <w:rStyle w:val="normaltextrun"/>
          <w:rFonts w:asciiTheme="minorHAnsi" w:hAnsiTheme="minorHAnsi" w:cstheme="minorHAnsi"/>
          <w:color w:val="000000"/>
          <w:sz w:val="22"/>
          <w:szCs w:val="22"/>
          <w:lang w:val="en-GB"/>
        </w:rPr>
        <w:t xml:space="preserve">The COVID-19 pandemic has exposed how decades of under-investment in public health and care systems have severely affected the quality, accessibility, and safety of health and care services. </w:t>
      </w:r>
    </w:p>
    <w:p w14:paraId="1BA3B936" w14:textId="1EA18931" w:rsidR="00D140B4" w:rsidRPr="006525D8" w:rsidRDefault="00DA526E" w:rsidP="00DA526E">
      <w:pPr>
        <w:pStyle w:val="paragraph"/>
        <w:jc w:val="both"/>
        <w:textAlignment w:val="baseline"/>
        <w:rPr>
          <w:rStyle w:val="normaltextrun"/>
          <w:rFonts w:asciiTheme="minorHAnsi" w:hAnsiTheme="minorHAnsi" w:cstheme="minorHAnsi"/>
          <w:color w:val="000000"/>
          <w:sz w:val="22"/>
          <w:szCs w:val="22"/>
          <w:lang w:val="en-GB"/>
        </w:rPr>
      </w:pPr>
      <w:r w:rsidRPr="006525D8">
        <w:rPr>
          <w:rStyle w:val="normaltextrun"/>
          <w:rFonts w:asciiTheme="minorHAnsi" w:hAnsiTheme="minorHAnsi" w:cstheme="minorHAnsi"/>
          <w:color w:val="000000"/>
          <w:sz w:val="22"/>
          <w:szCs w:val="22"/>
          <w:lang w:val="en-GB"/>
        </w:rPr>
        <w:t>The pandemic has also deepened pre-existing national and global structural inequalities across gender,</w:t>
      </w:r>
      <w:r w:rsidR="000F4372">
        <w:rPr>
          <w:rStyle w:val="normaltextrun"/>
          <w:rFonts w:asciiTheme="minorHAnsi" w:hAnsiTheme="minorHAnsi" w:cstheme="minorHAnsi"/>
          <w:color w:val="000000"/>
          <w:sz w:val="22"/>
          <w:szCs w:val="22"/>
          <w:lang w:val="en-GB"/>
        </w:rPr>
        <w:t xml:space="preserve"> </w:t>
      </w:r>
      <w:r w:rsidRPr="006525D8">
        <w:rPr>
          <w:rStyle w:val="normaltextrun"/>
          <w:rFonts w:asciiTheme="minorHAnsi" w:hAnsiTheme="minorHAnsi" w:cstheme="minorHAnsi"/>
          <w:color w:val="000000"/>
          <w:sz w:val="22"/>
          <w:szCs w:val="22"/>
          <w:lang w:val="en-GB"/>
        </w:rPr>
        <w:t xml:space="preserve">class and, in many cases, racial and ethnic lines. </w:t>
      </w:r>
    </w:p>
    <w:p w14:paraId="5A43077F" w14:textId="249A9496" w:rsidR="00DA526E" w:rsidRPr="006525D8" w:rsidRDefault="00DA526E" w:rsidP="00DA526E">
      <w:pPr>
        <w:pStyle w:val="paragraph"/>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color w:val="000000"/>
          <w:sz w:val="22"/>
          <w:szCs w:val="22"/>
          <w:lang w:val="en-GB"/>
        </w:rPr>
        <w:t>There is an urgent need for adequate public investment to achieve universal quality public health and care</w:t>
      </w:r>
      <w:r w:rsidR="00D140B4" w:rsidRPr="006525D8">
        <w:rPr>
          <w:rStyle w:val="normaltextrun"/>
          <w:rFonts w:asciiTheme="minorHAnsi" w:hAnsiTheme="minorHAnsi" w:cstheme="minorHAnsi"/>
          <w:color w:val="000000"/>
          <w:sz w:val="22"/>
          <w:szCs w:val="22"/>
          <w:lang w:val="en-GB"/>
        </w:rPr>
        <w:t>, as well as,</w:t>
      </w:r>
      <w:r w:rsidRPr="006525D8">
        <w:rPr>
          <w:rStyle w:val="normaltextrun"/>
          <w:rFonts w:asciiTheme="minorHAnsi" w:hAnsiTheme="minorHAnsi" w:cstheme="minorHAnsi"/>
          <w:color w:val="000000"/>
          <w:sz w:val="22"/>
          <w:szCs w:val="22"/>
          <w:lang w:val="en-GB"/>
        </w:rPr>
        <w:t xml:space="preserve"> to rebuild the social organisation of care, integrating the recognition of the human right to care, and ensuring social care services are provided as a fundamental human right, and public good which is universally accessible. </w:t>
      </w:r>
      <w:r w:rsidRPr="006525D8">
        <w:rPr>
          <w:rStyle w:val="eop"/>
          <w:rFonts w:asciiTheme="minorHAnsi" w:hAnsiTheme="minorHAnsi" w:cstheme="minorHAnsi"/>
          <w:b/>
          <w:bCs/>
          <w:color w:val="000000"/>
          <w:sz w:val="22"/>
          <w:szCs w:val="22"/>
          <w:lang w:val="en-US"/>
        </w:rPr>
        <w:t> </w:t>
      </w:r>
    </w:p>
    <w:p w14:paraId="7FC88F9F" w14:textId="08C6FDBA" w:rsidR="00D140B4" w:rsidRPr="006525D8" w:rsidRDefault="00D140B4" w:rsidP="00DA526E">
      <w:pPr>
        <w:pStyle w:val="paragraph"/>
        <w:jc w:val="both"/>
        <w:textAlignment w:val="baseline"/>
        <w:rPr>
          <w:rStyle w:val="normaltextrun"/>
          <w:rFonts w:asciiTheme="minorHAnsi" w:hAnsiTheme="minorHAnsi" w:cstheme="minorHAnsi"/>
          <w:color w:val="000000"/>
          <w:sz w:val="22"/>
          <w:szCs w:val="22"/>
          <w:lang w:val="en-GB"/>
        </w:rPr>
      </w:pPr>
      <w:r w:rsidRPr="006525D8">
        <w:rPr>
          <w:rStyle w:val="normaltextrun"/>
          <w:rFonts w:asciiTheme="minorHAnsi" w:hAnsiTheme="minorHAnsi" w:cstheme="minorHAnsi"/>
          <w:color w:val="000000"/>
          <w:sz w:val="22"/>
          <w:szCs w:val="22"/>
          <w:lang w:val="en-GB"/>
        </w:rPr>
        <w:t>O</w:t>
      </w:r>
      <w:r w:rsidR="00DA526E" w:rsidRPr="006525D8">
        <w:rPr>
          <w:rStyle w:val="normaltextrun"/>
          <w:rFonts w:asciiTheme="minorHAnsi" w:hAnsiTheme="minorHAnsi" w:cstheme="minorHAnsi"/>
          <w:color w:val="000000"/>
          <w:sz w:val="22"/>
          <w:szCs w:val="22"/>
          <w:lang w:val="en-GB"/>
        </w:rPr>
        <w:t>n 29 Octobe</w:t>
      </w:r>
      <w:r w:rsidR="006525D8" w:rsidRPr="006525D8">
        <w:rPr>
          <w:rStyle w:val="normaltextrun"/>
          <w:rFonts w:asciiTheme="minorHAnsi" w:hAnsiTheme="minorHAnsi" w:cstheme="minorHAnsi"/>
          <w:color w:val="000000"/>
          <w:sz w:val="22"/>
          <w:szCs w:val="22"/>
          <w:lang w:val="en-GB"/>
        </w:rPr>
        <w:t>r, the Global Day of Action on Care,</w:t>
      </w:r>
      <w:r w:rsidR="00DA526E" w:rsidRPr="006525D8">
        <w:rPr>
          <w:rStyle w:val="normaltextrun"/>
          <w:rFonts w:asciiTheme="minorHAnsi" w:hAnsiTheme="minorHAnsi" w:cstheme="minorHAnsi"/>
          <w:color w:val="000000"/>
          <w:sz w:val="22"/>
          <w:szCs w:val="22"/>
          <w:lang w:val="en-GB"/>
        </w:rPr>
        <w:t xml:space="preserve"> we urge you to take </w:t>
      </w:r>
      <w:r w:rsidR="006525D8" w:rsidRPr="006525D8">
        <w:rPr>
          <w:rStyle w:val="normaltextrun"/>
          <w:rFonts w:asciiTheme="minorHAnsi" w:hAnsiTheme="minorHAnsi" w:cstheme="minorHAnsi"/>
          <w:color w:val="000000"/>
          <w:sz w:val="22"/>
          <w:szCs w:val="22"/>
          <w:lang w:val="en-GB"/>
        </w:rPr>
        <w:t>action and</w:t>
      </w:r>
      <w:r w:rsidRPr="006525D8">
        <w:rPr>
          <w:rStyle w:val="normaltextrun"/>
          <w:rFonts w:asciiTheme="minorHAnsi" w:hAnsiTheme="minorHAnsi" w:cstheme="minorHAnsi"/>
          <w:color w:val="000000"/>
          <w:sz w:val="22"/>
          <w:szCs w:val="22"/>
          <w:lang w:val="en-GB"/>
        </w:rPr>
        <w:t xml:space="preserve"> </w:t>
      </w:r>
      <w:r w:rsidR="00DA526E" w:rsidRPr="006525D8">
        <w:rPr>
          <w:rStyle w:val="normaltextrun"/>
          <w:rFonts w:asciiTheme="minorHAnsi" w:hAnsiTheme="minorHAnsi" w:cstheme="minorHAnsi"/>
          <w:color w:val="000000"/>
          <w:sz w:val="22"/>
          <w:szCs w:val="22"/>
          <w:lang w:val="en-GB"/>
        </w:rPr>
        <w:t>invest in care and ensure decent work for care workers</w:t>
      </w:r>
      <w:r w:rsidRPr="006525D8">
        <w:rPr>
          <w:rStyle w:val="normaltextrun"/>
          <w:rFonts w:asciiTheme="minorHAnsi" w:hAnsiTheme="minorHAnsi" w:cstheme="minorHAnsi"/>
          <w:color w:val="000000"/>
          <w:sz w:val="22"/>
          <w:szCs w:val="22"/>
          <w:lang w:val="en-GB"/>
        </w:rPr>
        <w:t xml:space="preserve"> in </w:t>
      </w:r>
      <w:r w:rsidR="006525D8" w:rsidRPr="006525D8">
        <w:rPr>
          <w:rStyle w:val="normaltextrun"/>
          <w:rFonts w:asciiTheme="minorHAnsi" w:hAnsiTheme="minorHAnsi" w:cstheme="minorHAnsi"/>
          <w:i/>
          <w:iCs/>
          <w:color w:val="000000"/>
          <w:sz w:val="22"/>
          <w:szCs w:val="22"/>
          <w:lang w:val="en-GB"/>
        </w:rPr>
        <w:t>(name of the country)</w:t>
      </w:r>
      <w:r w:rsidRPr="006525D8">
        <w:rPr>
          <w:rStyle w:val="normaltextrun"/>
          <w:rFonts w:asciiTheme="minorHAnsi" w:hAnsiTheme="minorHAnsi" w:cstheme="minorHAnsi"/>
          <w:color w:val="000000"/>
          <w:sz w:val="22"/>
          <w:szCs w:val="22"/>
          <w:lang w:val="en-GB"/>
        </w:rPr>
        <w:t xml:space="preserve"> by:</w:t>
      </w:r>
    </w:p>
    <w:p w14:paraId="52FBE87E" w14:textId="77777777" w:rsidR="00DA526E" w:rsidRPr="006525D8" w:rsidRDefault="00DA526E" w:rsidP="00DA526E">
      <w:pPr>
        <w:pStyle w:val="paragraph"/>
        <w:numPr>
          <w:ilvl w:val="0"/>
          <w:numId w:val="5"/>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Invest in universal, quality public health and care – including mental health, childcare, early childhood education, elderly care and other social care services - to ensure the creation of millions of jobs with decent work which includes fair wages, and humane working conditions; and to close gender gaps in labour force participation </w:t>
      </w:r>
      <w:r w:rsidRPr="006525D8">
        <w:rPr>
          <w:rStyle w:val="eop"/>
          <w:rFonts w:asciiTheme="minorHAnsi" w:hAnsiTheme="minorHAnsi" w:cstheme="minorHAnsi"/>
          <w:b/>
          <w:bCs/>
          <w:sz w:val="22"/>
          <w:szCs w:val="22"/>
          <w:lang w:val="en-US"/>
        </w:rPr>
        <w:t> </w:t>
      </w:r>
    </w:p>
    <w:p w14:paraId="25130C28" w14:textId="4FD91DA1" w:rsidR="00DA526E" w:rsidRPr="006525D8" w:rsidRDefault="00DA526E" w:rsidP="00DA526E">
      <w:pPr>
        <w:pStyle w:val="paragraph"/>
        <w:numPr>
          <w:ilvl w:val="0"/>
          <w:numId w:val="6"/>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Ensure</w:t>
      </w:r>
      <w:r w:rsidR="006525D8" w:rsidRPr="006525D8">
        <w:rPr>
          <w:rStyle w:val="normaltextrun"/>
          <w:rFonts w:asciiTheme="minorHAnsi" w:hAnsiTheme="minorHAnsi" w:cstheme="minorHAnsi"/>
          <w:sz w:val="22"/>
          <w:szCs w:val="22"/>
          <w:lang w:val="en-GB"/>
        </w:rPr>
        <w:t xml:space="preserve"> </w:t>
      </w:r>
      <w:r w:rsidRPr="006525D8">
        <w:rPr>
          <w:rStyle w:val="normaltextrun"/>
          <w:rFonts w:asciiTheme="minorHAnsi" w:hAnsiTheme="minorHAnsi" w:cstheme="minorHAnsi"/>
          <w:sz w:val="22"/>
          <w:szCs w:val="22"/>
          <w:lang w:val="en-GB"/>
        </w:rPr>
        <w:t>adequate wages and improvement in working conditions, including equal pay for work of equal value, training opportunities and occupational health and safety for workers in health, care and education, including home care and domestic workers</w:t>
      </w:r>
      <w:r w:rsidRPr="006525D8">
        <w:rPr>
          <w:rStyle w:val="eop"/>
          <w:rFonts w:asciiTheme="minorHAnsi" w:hAnsiTheme="minorHAnsi" w:cstheme="minorHAnsi"/>
          <w:b/>
          <w:bCs/>
          <w:sz w:val="22"/>
          <w:szCs w:val="22"/>
          <w:lang w:val="en-US"/>
        </w:rPr>
        <w:t> </w:t>
      </w:r>
    </w:p>
    <w:p w14:paraId="66C620F6" w14:textId="77777777" w:rsidR="00DA526E" w:rsidRPr="006525D8" w:rsidRDefault="00DA526E" w:rsidP="00DA526E">
      <w:pPr>
        <w:pStyle w:val="paragraph"/>
        <w:numPr>
          <w:ilvl w:val="0"/>
          <w:numId w:val="7"/>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lastRenderedPageBreak/>
        <w:t>Ensure equity and non-discrimination in recruitment, retention, access to training and promotion opportunities for workers across the health and care sectors </w:t>
      </w:r>
      <w:r w:rsidRPr="006525D8">
        <w:rPr>
          <w:rStyle w:val="eop"/>
          <w:rFonts w:asciiTheme="minorHAnsi" w:hAnsiTheme="minorHAnsi" w:cstheme="minorHAnsi"/>
          <w:b/>
          <w:bCs/>
          <w:sz w:val="22"/>
          <w:szCs w:val="22"/>
          <w:lang w:val="en-US"/>
        </w:rPr>
        <w:t> </w:t>
      </w:r>
    </w:p>
    <w:p w14:paraId="59EB73AD" w14:textId="77777777" w:rsidR="00DA526E" w:rsidRPr="006525D8" w:rsidRDefault="00DA526E" w:rsidP="00DA526E">
      <w:pPr>
        <w:pStyle w:val="paragraph"/>
        <w:numPr>
          <w:ilvl w:val="0"/>
          <w:numId w:val="8"/>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Ensure that the rights to freedom of association and to collective bargaining are respected for all workers in the health and care sectors, whether in the formal or informal economy, as well as their representation in the decision-making process.   </w:t>
      </w:r>
      <w:r w:rsidRPr="006525D8">
        <w:rPr>
          <w:rStyle w:val="eop"/>
          <w:rFonts w:asciiTheme="minorHAnsi" w:hAnsiTheme="minorHAnsi" w:cstheme="minorHAnsi"/>
          <w:b/>
          <w:bCs/>
          <w:sz w:val="22"/>
          <w:szCs w:val="22"/>
          <w:lang w:val="en-US"/>
        </w:rPr>
        <w:t> </w:t>
      </w:r>
    </w:p>
    <w:p w14:paraId="38C1ACC8" w14:textId="77777777" w:rsidR="00DA526E" w:rsidRPr="006525D8" w:rsidRDefault="00DA526E" w:rsidP="00DA526E">
      <w:pPr>
        <w:pStyle w:val="paragraph"/>
        <w:numPr>
          <w:ilvl w:val="0"/>
          <w:numId w:val="9"/>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Fund universal, gender-responsive social protection accessible by all workers regardless of employment status or migrant status, racial or ethnic background, disability, gender, identity expression or sexual orientation, and inclusive of workers in the informal economy</w:t>
      </w:r>
      <w:r w:rsidRPr="006525D8">
        <w:rPr>
          <w:rStyle w:val="eop"/>
          <w:rFonts w:asciiTheme="minorHAnsi" w:hAnsiTheme="minorHAnsi" w:cstheme="minorHAnsi"/>
          <w:b/>
          <w:bCs/>
          <w:sz w:val="22"/>
          <w:szCs w:val="22"/>
          <w:lang w:val="en-US"/>
        </w:rPr>
        <w:t> </w:t>
      </w:r>
    </w:p>
    <w:p w14:paraId="790E54F0" w14:textId="77777777" w:rsidR="00DA526E" w:rsidRPr="006525D8" w:rsidRDefault="00DA526E" w:rsidP="00DA526E">
      <w:pPr>
        <w:pStyle w:val="paragraph"/>
        <w:numPr>
          <w:ilvl w:val="0"/>
          <w:numId w:val="10"/>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Ensure accessibility for all to quality public health and care services, including refugees and migrants, regardless of status.</w:t>
      </w:r>
      <w:r w:rsidRPr="006525D8">
        <w:rPr>
          <w:rStyle w:val="eop"/>
          <w:rFonts w:asciiTheme="minorHAnsi" w:hAnsiTheme="minorHAnsi" w:cstheme="minorHAnsi"/>
          <w:b/>
          <w:bCs/>
          <w:sz w:val="22"/>
          <w:szCs w:val="22"/>
          <w:lang w:val="en-US"/>
        </w:rPr>
        <w:t> </w:t>
      </w:r>
    </w:p>
    <w:p w14:paraId="35DD64B0" w14:textId="77777777" w:rsidR="00DA526E" w:rsidRPr="006525D8" w:rsidRDefault="00DA526E" w:rsidP="00DA526E">
      <w:pPr>
        <w:pStyle w:val="paragraph"/>
        <w:numPr>
          <w:ilvl w:val="0"/>
          <w:numId w:val="11"/>
        </w:numPr>
        <w:ind w:left="1080" w:firstLine="0"/>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color w:val="000000"/>
          <w:sz w:val="22"/>
          <w:szCs w:val="22"/>
          <w:lang w:val="en-GB"/>
        </w:rPr>
        <w:t>Shift from the "care economy" approach which has contributed to the commodification of care to "rebuilding the social organisation of care" where care needs and care work are not simply considered as economic issues but as human rights, which governments are dutybound to provide and safeguard.</w:t>
      </w:r>
      <w:r w:rsidRPr="006525D8">
        <w:rPr>
          <w:rStyle w:val="eop"/>
          <w:rFonts w:asciiTheme="minorHAnsi" w:hAnsiTheme="minorHAnsi" w:cstheme="minorHAnsi"/>
          <w:b/>
          <w:bCs/>
          <w:color w:val="000000"/>
          <w:sz w:val="22"/>
          <w:szCs w:val="22"/>
          <w:lang w:val="en-US"/>
        </w:rPr>
        <w:t> </w:t>
      </w:r>
    </w:p>
    <w:p w14:paraId="6A16A04A" w14:textId="7C2BC729" w:rsidR="00DA526E" w:rsidRPr="006525D8" w:rsidRDefault="00DA526E" w:rsidP="00DA526E">
      <w:pPr>
        <w:pStyle w:val="paragraph"/>
        <w:jc w:val="bot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We very</w:t>
      </w:r>
      <w:r w:rsidR="000F4372">
        <w:rPr>
          <w:rStyle w:val="normaltextrun"/>
          <w:rFonts w:asciiTheme="minorHAnsi" w:hAnsiTheme="minorHAnsi" w:cstheme="minorHAnsi"/>
          <w:sz w:val="22"/>
          <w:szCs w:val="22"/>
          <w:lang w:val="en-GB"/>
        </w:rPr>
        <w:t xml:space="preserve"> much</w:t>
      </w:r>
      <w:r w:rsidRPr="006525D8">
        <w:rPr>
          <w:rStyle w:val="normaltextrun"/>
          <w:rFonts w:asciiTheme="minorHAnsi" w:hAnsiTheme="minorHAnsi" w:cstheme="minorHAnsi"/>
          <w:sz w:val="22"/>
          <w:szCs w:val="22"/>
          <w:lang w:val="en-GB"/>
        </w:rPr>
        <w:t xml:space="preserve"> count on your </w:t>
      </w:r>
      <w:r w:rsidR="006525D8" w:rsidRPr="006525D8">
        <w:rPr>
          <w:rStyle w:val="normaltextrun"/>
          <w:rFonts w:asciiTheme="minorHAnsi" w:hAnsiTheme="minorHAnsi" w:cstheme="minorHAnsi"/>
          <w:sz w:val="22"/>
          <w:szCs w:val="22"/>
          <w:lang w:val="en-GB"/>
        </w:rPr>
        <w:t xml:space="preserve">political will </w:t>
      </w:r>
      <w:r w:rsidRPr="006525D8">
        <w:rPr>
          <w:rStyle w:val="normaltextrun"/>
          <w:rFonts w:asciiTheme="minorHAnsi" w:hAnsiTheme="minorHAnsi" w:cstheme="minorHAnsi"/>
          <w:sz w:val="22"/>
          <w:szCs w:val="22"/>
          <w:lang w:val="en-GB"/>
        </w:rPr>
        <w:t>to raise the banner of quality public care for all, and Decent Work for care workers. </w:t>
      </w:r>
      <w:r w:rsidRPr="006525D8">
        <w:rPr>
          <w:rStyle w:val="eop"/>
          <w:rFonts w:asciiTheme="minorHAnsi" w:hAnsiTheme="minorHAnsi" w:cstheme="minorHAnsi"/>
          <w:b/>
          <w:bCs/>
          <w:sz w:val="22"/>
          <w:szCs w:val="22"/>
          <w:lang w:val="en-US"/>
        </w:rPr>
        <w:t> </w:t>
      </w:r>
    </w:p>
    <w:p w14:paraId="011028A1" w14:textId="77777777" w:rsidR="00DA526E" w:rsidRPr="006525D8" w:rsidRDefault="00DA526E" w:rsidP="00DA526E">
      <w:pPr>
        <w:pStyle w:val="paragraph"/>
        <w:textAlignment w:val="baseline"/>
        <w:rPr>
          <w:rFonts w:asciiTheme="minorHAnsi" w:hAnsiTheme="minorHAnsi" w:cstheme="minorHAnsi"/>
          <w:b/>
          <w:bCs/>
          <w:color w:val="000000"/>
          <w:sz w:val="22"/>
          <w:szCs w:val="22"/>
          <w:lang w:val="en-US"/>
        </w:rPr>
      </w:pPr>
      <w:r w:rsidRPr="006525D8">
        <w:rPr>
          <w:rStyle w:val="normaltextrun"/>
          <w:rFonts w:asciiTheme="minorHAnsi" w:hAnsiTheme="minorHAnsi" w:cstheme="minorHAnsi"/>
          <w:sz w:val="22"/>
          <w:szCs w:val="22"/>
          <w:lang w:val="en-GB"/>
        </w:rPr>
        <w:t>Yours sincerely,</w:t>
      </w:r>
      <w:r w:rsidRPr="006525D8">
        <w:rPr>
          <w:rStyle w:val="eop"/>
          <w:rFonts w:asciiTheme="minorHAnsi" w:hAnsiTheme="minorHAnsi" w:cstheme="minorHAnsi"/>
          <w:b/>
          <w:bCs/>
          <w:sz w:val="22"/>
          <w:szCs w:val="22"/>
          <w:lang w:val="en-US"/>
        </w:rPr>
        <w:t> </w:t>
      </w:r>
    </w:p>
    <w:p w14:paraId="31557877" w14:textId="50D8FBC2" w:rsidR="00DA526E" w:rsidRPr="006525D8" w:rsidRDefault="006525D8">
      <w:pPr>
        <w:rPr>
          <w:rFonts w:cstheme="minorHAnsi"/>
          <w:lang w:val="en-US"/>
        </w:rPr>
      </w:pPr>
      <w:r w:rsidRPr="006525D8">
        <w:rPr>
          <w:rFonts w:cstheme="minorHAnsi"/>
          <w:lang w:val="en-US"/>
        </w:rPr>
        <w:t>………………</w:t>
      </w:r>
    </w:p>
    <w:sectPr w:rsidR="00DA526E" w:rsidRPr="006525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FB8"/>
    <w:multiLevelType w:val="multilevel"/>
    <w:tmpl w:val="DD7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7F1D"/>
    <w:multiLevelType w:val="multilevel"/>
    <w:tmpl w:val="B87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467A"/>
    <w:multiLevelType w:val="multilevel"/>
    <w:tmpl w:val="DCD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444D2"/>
    <w:multiLevelType w:val="multilevel"/>
    <w:tmpl w:val="C9B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D7816"/>
    <w:multiLevelType w:val="multilevel"/>
    <w:tmpl w:val="843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57E65"/>
    <w:multiLevelType w:val="multilevel"/>
    <w:tmpl w:val="5D7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E26AE"/>
    <w:multiLevelType w:val="multilevel"/>
    <w:tmpl w:val="1140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02697"/>
    <w:multiLevelType w:val="multilevel"/>
    <w:tmpl w:val="628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C6553"/>
    <w:multiLevelType w:val="multilevel"/>
    <w:tmpl w:val="BF6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13C21"/>
    <w:multiLevelType w:val="multilevel"/>
    <w:tmpl w:val="F0E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A1C26"/>
    <w:multiLevelType w:val="multilevel"/>
    <w:tmpl w:val="0D8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E7E86"/>
    <w:multiLevelType w:val="multilevel"/>
    <w:tmpl w:val="486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076E3"/>
    <w:multiLevelType w:val="multilevel"/>
    <w:tmpl w:val="8A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F5BF3"/>
    <w:multiLevelType w:val="multilevel"/>
    <w:tmpl w:val="975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45921"/>
    <w:multiLevelType w:val="multilevel"/>
    <w:tmpl w:val="26E4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8"/>
  </w:num>
  <w:num w:numId="5">
    <w:abstractNumId w:val="13"/>
  </w:num>
  <w:num w:numId="6">
    <w:abstractNumId w:val="9"/>
  </w:num>
  <w:num w:numId="7">
    <w:abstractNumId w:val="12"/>
  </w:num>
  <w:num w:numId="8">
    <w:abstractNumId w:val="2"/>
  </w:num>
  <w:num w:numId="9">
    <w:abstractNumId w:val="11"/>
  </w:num>
  <w:num w:numId="10">
    <w:abstractNumId w:val="6"/>
  </w:num>
  <w:num w:numId="11">
    <w:abstractNumId w:val="1"/>
  </w:num>
  <w:num w:numId="12">
    <w:abstractNumId w:val="0"/>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6E"/>
    <w:rsid w:val="000915F1"/>
    <w:rsid w:val="000F4372"/>
    <w:rsid w:val="006525D8"/>
    <w:rsid w:val="00D140B4"/>
    <w:rsid w:val="00DA526E"/>
    <w:rsid w:val="00F6110A"/>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039"/>
  <w15:chartTrackingRefBased/>
  <w15:docId w15:val="{00143D8E-545F-4DB9-9931-7AE2205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26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DefaultParagraphFont"/>
    <w:rsid w:val="00DA526E"/>
  </w:style>
  <w:style w:type="character" w:customStyle="1" w:styleId="eop">
    <w:name w:val="eop"/>
    <w:basedOn w:val="DefaultParagraphFont"/>
    <w:rsid w:val="00DA526E"/>
  </w:style>
  <w:style w:type="character" w:customStyle="1" w:styleId="superscript">
    <w:name w:val="superscript"/>
    <w:basedOn w:val="DefaultParagraphFont"/>
    <w:rsid w:val="00DA526E"/>
  </w:style>
  <w:style w:type="character" w:styleId="CommentReference">
    <w:name w:val="annotation reference"/>
    <w:basedOn w:val="DefaultParagraphFont"/>
    <w:uiPriority w:val="99"/>
    <w:semiHidden/>
    <w:unhideWhenUsed/>
    <w:rsid w:val="000F4372"/>
    <w:rPr>
      <w:sz w:val="16"/>
      <w:szCs w:val="16"/>
    </w:rPr>
  </w:style>
  <w:style w:type="paragraph" w:styleId="CommentText">
    <w:name w:val="annotation text"/>
    <w:basedOn w:val="Normal"/>
    <w:link w:val="CommentTextChar"/>
    <w:uiPriority w:val="99"/>
    <w:semiHidden/>
    <w:unhideWhenUsed/>
    <w:rsid w:val="000F4372"/>
    <w:pPr>
      <w:spacing w:line="240" w:lineRule="auto"/>
    </w:pPr>
    <w:rPr>
      <w:sz w:val="20"/>
      <w:szCs w:val="20"/>
    </w:rPr>
  </w:style>
  <w:style w:type="character" w:customStyle="1" w:styleId="CommentTextChar">
    <w:name w:val="Comment Text Char"/>
    <w:basedOn w:val="DefaultParagraphFont"/>
    <w:link w:val="CommentText"/>
    <w:uiPriority w:val="99"/>
    <w:semiHidden/>
    <w:rsid w:val="000F4372"/>
    <w:rPr>
      <w:sz w:val="20"/>
      <w:szCs w:val="20"/>
    </w:rPr>
  </w:style>
  <w:style w:type="paragraph" w:styleId="CommentSubject">
    <w:name w:val="annotation subject"/>
    <w:basedOn w:val="CommentText"/>
    <w:next w:val="CommentText"/>
    <w:link w:val="CommentSubjectChar"/>
    <w:uiPriority w:val="99"/>
    <w:semiHidden/>
    <w:unhideWhenUsed/>
    <w:rsid w:val="000F4372"/>
    <w:rPr>
      <w:b/>
      <w:bCs/>
    </w:rPr>
  </w:style>
  <w:style w:type="character" w:customStyle="1" w:styleId="CommentSubjectChar">
    <w:name w:val="Comment Subject Char"/>
    <w:basedOn w:val="CommentTextChar"/>
    <w:link w:val="CommentSubject"/>
    <w:uiPriority w:val="99"/>
    <w:semiHidden/>
    <w:rsid w:val="000F43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1113">
      <w:bodyDiv w:val="1"/>
      <w:marLeft w:val="0"/>
      <w:marRight w:val="0"/>
      <w:marTop w:val="0"/>
      <w:marBottom w:val="0"/>
      <w:divBdr>
        <w:top w:val="none" w:sz="0" w:space="0" w:color="auto"/>
        <w:left w:val="none" w:sz="0" w:space="0" w:color="auto"/>
        <w:bottom w:val="none" w:sz="0" w:space="0" w:color="auto"/>
        <w:right w:val="none" w:sz="0" w:space="0" w:color="auto"/>
      </w:divBdr>
      <w:divsChild>
        <w:div w:id="1086075463">
          <w:marLeft w:val="0"/>
          <w:marRight w:val="0"/>
          <w:marTop w:val="0"/>
          <w:marBottom w:val="0"/>
          <w:divBdr>
            <w:top w:val="none" w:sz="0" w:space="0" w:color="auto"/>
            <w:left w:val="none" w:sz="0" w:space="0" w:color="auto"/>
            <w:bottom w:val="none" w:sz="0" w:space="0" w:color="auto"/>
            <w:right w:val="none" w:sz="0" w:space="0" w:color="auto"/>
          </w:divBdr>
        </w:div>
        <w:div w:id="1472748654">
          <w:marLeft w:val="0"/>
          <w:marRight w:val="0"/>
          <w:marTop w:val="0"/>
          <w:marBottom w:val="0"/>
          <w:divBdr>
            <w:top w:val="none" w:sz="0" w:space="0" w:color="auto"/>
            <w:left w:val="none" w:sz="0" w:space="0" w:color="auto"/>
            <w:bottom w:val="none" w:sz="0" w:space="0" w:color="auto"/>
            <w:right w:val="none" w:sz="0" w:space="0" w:color="auto"/>
          </w:divBdr>
        </w:div>
        <w:div w:id="2087455585">
          <w:marLeft w:val="0"/>
          <w:marRight w:val="0"/>
          <w:marTop w:val="0"/>
          <w:marBottom w:val="0"/>
          <w:divBdr>
            <w:top w:val="none" w:sz="0" w:space="0" w:color="auto"/>
            <w:left w:val="none" w:sz="0" w:space="0" w:color="auto"/>
            <w:bottom w:val="none" w:sz="0" w:space="0" w:color="auto"/>
            <w:right w:val="none" w:sz="0" w:space="0" w:color="auto"/>
          </w:divBdr>
        </w:div>
        <w:div w:id="497581246">
          <w:marLeft w:val="0"/>
          <w:marRight w:val="0"/>
          <w:marTop w:val="0"/>
          <w:marBottom w:val="0"/>
          <w:divBdr>
            <w:top w:val="none" w:sz="0" w:space="0" w:color="auto"/>
            <w:left w:val="none" w:sz="0" w:space="0" w:color="auto"/>
            <w:bottom w:val="none" w:sz="0" w:space="0" w:color="auto"/>
            <w:right w:val="none" w:sz="0" w:space="0" w:color="auto"/>
          </w:divBdr>
        </w:div>
        <w:div w:id="559832417">
          <w:marLeft w:val="0"/>
          <w:marRight w:val="0"/>
          <w:marTop w:val="0"/>
          <w:marBottom w:val="0"/>
          <w:divBdr>
            <w:top w:val="none" w:sz="0" w:space="0" w:color="auto"/>
            <w:left w:val="none" w:sz="0" w:space="0" w:color="auto"/>
            <w:bottom w:val="none" w:sz="0" w:space="0" w:color="auto"/>
            <w:right w:val="none" w:sz="0" w:space="0" w:color="auto"/>
          </w:divBdr>
        </w:div>
        <w:div w:id="527332378">
          <w:marLeft w:val="0"/>
          <w:marRight w:val="0"/>
          <w:marTop w:val="0"/>
          <w:marBottom w:val="0"/>
          <w:divBdr>
            <w:top w:val="none" w:sz="0" w:space="0" w:color="auto"/>
            <w:left w:val="none" w:sz="0" w:space="0" w:color="auto"/>
            <w:bottom w:val="none" w:sz="0" w:space="0" w:color="auto"/>
            <w:right w:val="none" w:sz="0" w:space="0" w:color="auto"/>
          </w:divBdr>
          <w:divsChild>
            <w:div w:id="2114157567">
              <w:marLeft w:val="0"/>
              <w:marRight w:val="0"/>
              <w:marTop w:val="0"/>
              <w:marBottom w:val="0"/>
              <w:divBdr>
                <w:top w:val="none" w:sz="0" w:space="0" w:color="auto"/>
                <w:left w:val="none" w:sz="0" w:space="0" w:color="auto"/>
                <w:bottom w:val="none" w:sz="0" w:space="0" w:color="auto"/>
                <w:right w:val="none" w:sz="0" w:space="0" w:color="auto"/>
              </w:divBdr>
            </w:div>
            <w:div w:id="145899502">
              <w:marLeft w:val="0"/>
              <w:marRight w:val="0"/>
              <w:marTop w:val="0"/>
              <w:marBottom w:val="0"/>
              <w:divBdr>
                <w:top w:val="none" w:sz="0" w:space="0" w:color="auto"/>
                <w:left w:val="none" w:sz="0" w:space="0" w:color="auto"/>
                <w:bottom w:val="none" w:sz="0" w:space="0" w:color="auto"/>
                <w:right w:val="none" w:sz="0" w:space="0" w:color="auto"/>
              </w:divBdr>
            </w:div>
            <w:div w:id="417940911">
              <w:marLeft w:val="0"/>
              <w:marRight w:val="0"/>
              <w:marTop w:val="0"/>
              <w:marBottom w:val="0"/>
              <w:divBdr>
                <w:top w:val="none" w:sz="0" w:space="0" w:color="auto"/>
                <w:left w:val="none" w:sz="0" w:space="0" w:color="auto"/>
                <w:bottom w:val="none" w:sz="0" w:space="0" w:color="auto"/>
                <w:right w:val="none" w:sz="0" w:space="0" w:color="auto"/>
              </w:divBdr>
            </w:div>
            <w:div w:id="1372069262">
              <w:marLeft w:val="0"/>
              <w:marRight w:val="0"/>
              <w:marTop w:val="0"/>
              <w:marBottom w:val="0"/>
              <w:divBdr>
                <w:top w:val="none" w:sz="0" w:space="0" w:color="auto"/>
                <w:left w:val="none" w:sz="0" w:space="0" w:color="auto"/>
                <w:bottom w:val="none" w:sz="0" w:space="0" w:color="auto"/>
                <w:right w:val="none" w:sz="0" w:space="0" w:color="auto"/>
              </w:divBdr>
            </w:div>
            <w:div w:id="1188449329">
              <w:marLeft w:val="0"/>
              <w:marRight w:val="0"/>
              <w:marTop w:val="0"/>
              <w:marBottom w:val="0"/>
              <w:divBdr>
                <w:top w:val="none" w:sz="0" w:space="0" w:color="auto"/>
                <w:left w:val="none" w:sz="0" w:space="0" w:color="auto"/>
                <w:bottom w:val="none" w:sz="0" w:space="0" w:color="auto"/>
                <w:right w:val="none" w:sz="0" w:space="0" w:color="auto"/>
              </w:divBdr>
            </w:div>
          </w:divsChild>
        </w:div>
        <w:div w:id="1514222828">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
            <w:div w:id="2037535565">
              <w:marLeft w:val="0"/>
              <w:marRight w:val="0"/>
              <w:marTop w:val="0"/>
              <w:marBottom w:val="0"/>
              <w:divBdr>
                <w:top w:val="none" w:sz="0" w:space="0" w:color="auto"/>
                <w:left w:val="none" w:sz="0" w:space="0" w:color="auto"/>
                <w:bottom w:val="none" w:sz="0" w:space="0" w:color="auto"/>
                <w:right w:val="none" w:sz="0" w:space="0" w:color="auto"/>
              </w:divBdr>
            </w:div>
            <w:div w:id="1278833323">
              <w:marLeft w:val="0"/>
              <w:marRight w:val="0"/>
              <w:marTop w:val="0"/>
              <w:marBottom w:val="0"/>
              <w:divBdr>
                <w:top w:val="none" w:sz="0" w:space="0" w:color="auto"/>
                <w:left w:val="none" w:sz="0" w:space="0" w:color="auto"/>
                <w:bottom w:val="none" w:sz="0" w:space="0" w:color="auto"/>
                <w:right w:val="none" w:sz="0" w:space="0" w:color="auto"/>
              </w:divBdr>
            </w:div>
            <w:div w:id="872353218">
              <w:marLeft w:val="0"/>
              <w:marRight w:val="0"/>
              <w:marTop w:val="0"/>
              <w:marBottom w:val="0"/>
              <w:divBdr>
                <w:top w:val="none" w:sz="0" w:space="0" w:color="auto"/>
                <w:left w:val="none" w:sz="0" w:space="0" w:color="auto"/>
                <w:bottom w:val="none" w:sz="0" w:space="0" w:color="auto"/>
                <w:right w:val="none" w:sz="0" w:space="0" w:color="auto"/>
              </w:divBdr>
            </w:div>
            <w:div w:id="1595280754">
              <w:marLeft w:val="0"/>
              <w:marRight w:val="0"/>
              <w:marTop w:val="0"/>
              <w:marBottom w:val="0"/>
              <w:divBdr>
                <w:top w:val="none" w:sz="0" w:space="0" w:color="auto"/>
                <w:left w:val="none" w:sz="0" w:space="0" w:color="auto"/>
                <w:bottom w:val="none" w:sz="0" w:space="0" w:color="auto"/>
                <w:right w:val="none" w:sz="0" w:space="0" w:color="auto"/>
              </w:divBdr>
            </w:div>
          </w:divsChild>
        </w:div>
        <w:div w:id="529538734">
          <w:marLeft w:val="0"/>
          <w:marRight w:val="0"/>
          <w:marTop w:val="0"/>
          <w:marBottom w:val="0"/>
          <w:divBdr>
            <w:top w:val="none" w:sz="0" w:space="0" w:color="auto"/>
            <w:left w:val="none" w:sz="0" w:space="0" w:color="auto"/>
            <w:bottom w:val="none" w:sz="0" w:space="0" w:color="auto"/>
            <w:right w:val="none" w:sz="0" w:space="0" w:color="auto"/>
          </w:divBdr>
          <w:divsChild>
            <w:div w:id="1727072539">
              <w:marLeft w:val="0"/>
              <w:marRight w:val="0"/>
              <w:marTop w:val="0"/>
              <w:marBottom w:val="0"/>
              <w:divBdr>
                <w:top w:val="none" w:sz="0" w:space="0" w:color="auto"/>
                <w:left w:val="none" w:sz="0" w:space="0" w:color="auto"/>
                <w:bottom w:val="none" w:sz="0" w:space="0" w:color="auto"/>
                <w:right w:val="none" w:sz="0" w:space="0" w:color="auto"/>
              </w:divBdr>
            </w:div>
            <w:div w:id="812599165">
              <w:marLeft w:val="0"/>
              <w:marRight w:val="0"/>
              <w:marTop w:val="0"/>
              <w:marBottom w:val="0"/>
              <w:divBdr>
                <w:top w:val="none" w:sz="0" w:space="0" w:color="auto"/>
                <w:left w:val="none" w:sz="0" w:space="0" w:color="auto"/>
                <w:bottom w:val="none" w:sz="0" w:space="0" w:color="auto"/>
                <w:right w:val="none" w:sz="0" w:space="0" w:color="auto"/>
              </w:divBdr>
            </w:div>
            <w:div w:id="833956329">
              <w:marLeft w:val="0"/>
              <w:marRight w:val="0"/>
              <w:marTop w:val="0"/>
              <w:marBottom w:val="0"/>
              <w:divBdr>
                <w:top w:val="none" w:sz="0" w:space="0" w:color="auto"/>
                <w:left w:val="none" w:sz="0" w:space="0" w:color="auto"/>
                <w:bottom w:val="none" w:sz="0" w:space="0" w:color="auto"/>
                <w:right w:val="none" w:sz="0" w:space="0" w:color="auto"/>
              </w:divBdr>
            </w:div>
            <w:div w:id="1261572236">
              <w:marLeft w:val="0"/>
              <w:marRight w:val="0"/>
              <w:marTop w:val="0"/>
              <w:marBottom w:val="0"/>
              <w:divBdr>
                <w:top w:val="none" w:sz="0" w:space="0" w:color="auto"/>
                <w:left w:val="none" w:sz="0" w:space="0" w:color="auto"/>
                <w:bottom w:val="none" w:sz="0" w:space="0" w:color="auto"/>
                <w:right w:val="none" w:sz="0" w:space="0" w:color="auto"/>
              </w:divBdr>
            </w:div>
            <w:div w:id="1772312389">
              <w:marLeft w:val="0"/>
              <w:marRight w:val="0"/>
              <w:marTop w:val="0"/>
              <w:marBottom w:val="0"/>
              <w:divBdr>
                <w:top w:val="none" w:sz="0" w:space="0" w:color="auto"/>
                <w:left w:val="none" w:sz="0" w:space="0" w:color="auto"/>
                <w:bottom w:val="none" w:sz="0" w:space="0" w:color="auto"/>
                <w:right w:val="none" w:sz="0" w:space="0" w:color="auto"/>
              </w:divBdr>
            </w:div>
          </w:divsChild>
        </w:div>
        <w:div w:id="2021393602">
          <w:marLeft w:val="0"/>
          <w:marRight w:val="0"/>
          <w:marTop w:val="0"/>
          <w:marBottom w:val="0"/>
          <w:divBdr>
            <w:top w:val="none" w:sz="0" w:space="0" w:color="auto"/>
            <w:left w:val="none" w:sz="0" w:space="0" w:color="auto"/>
            <w:bottom w:val="none" w:sz="0" w:space="0" w:color="auto"/>
            <w:right w:val="none" w:sz="0" w:space="0" w:color="auto"/>
          </w:divBdr>
          <w:divsChild>
            <w:div w:id="68773227">
              <w:marLeft w:val="0"/>
              <w:marRight w:val="0"/>
              <w:marTop w:val="0"/>
              <w:marBottom w:val="0"/>
              <w:divBdr>
                <w:top w:val="none" w:sz="0" w:space="0" w:color="auto"/>
                <w:left w:val="none" w:sz="0" w:space="0" w:color="auto"/>
                <w:bottom w:val="none" w:sz="0" w:space="0" w:color="auto"/>
                <w:right w:val="none" w:sz="0" w:space="0" w:color="auto"/>
              </w:divBdr>
            </w:div>
            <w:div w:id="1678264646">
              <w:marLeft w:val="0"/>
              <w:marRight w:val="0"/>
              <w:marTop w:val="0"/>
              <w:marBottom w:val="0"/>
              <w:divBdr>
                <w:top w:val="none" w:sz="0" w:space="0" w:color="auto"/>
                <w:left w:val="none" w:sz="0" w:space="0" w:color="auto"/>
                <w:bottom w:val="none" w:sz="0" w:space="0" w:color="auto"/>
                <w:right w:val="none" w:sz="0" w:space="0" w:color="auto"/>
              </w:divBdr>
            </w:div>
            <w:div w:id="539053485">
              <w:marLeft w:val="0"/>
              <w:marRight w:val="0"/>
              <w:marTop w:val="0"/>
              <w:marBottom w:val="0"/>
              <w:divBdr>
                <w:top w:val="none" w:sz="0" w:space="0" w:color="auto"/>
                <w:left w:val="none" w:sz="0" w:space="0" w:color="auto"/>
                <w:bottom w:val="none" w:sz="0" w:space="0" w:color="auto"/>
                <w:right w:val="none" w:sz="0" w:space="0" w:color="auto"/>
              </w:divBdr>
            </w:div>
            <w:div w:id="1893228372">
              <w:marLeft w:val="0"/>
              <w:marRight w:val="0"/>
              <w:marTop w:val="0"/>
              <w:marBottom w:val="0"/>
              <w:divBdr>
                <w:top w:val="none" w:sz="0" w:space="0" w:color="auto"/>
                <w:left w:val="none" w:sz="0" w:space="0" w:color="auto"/>
                <w:bottom w:val="none" w:sz="0" w:space="0" w:color="auto"/>
                <w:right w:val="none" w:sz="0" w:space="0" w:color="auto"/>
              </w:divBdr>
            </w:div>
            <w:div w:id="1264025132">
              <w:marLeft w:val="0"/>
              <w:marRight w:val="0"/>
              <w:marTop w:val="0"/>
              <w:marBottom w:val="0"/>
              <w:divBdr>
                <w:top w:val="none" w:sz="0" w:space="0" w:color="auto"/>
                <w:left w:val="none" w:sz="0" w:space="0" w:color="auto"/>
                <w:bottom w:val="none" w:sz="0" w:space="0" w:color="auto"/>
                <w:right w:val="none" w:sz="0" w:space="0" w:color="auto"/>
              </w:divBdr>
            </w:div>
          </w:divsChild>
        </w:div>
        <w:div w:id="1588417700">
          <w:marLeft w:val="0"/>
          <w:marRight w:val="0"/>
          <w:marTop w:val="0"/>
          <w:marBottom w:val="0"/>
          <w:divBdr>
            <w:top w:val="none" w:sz="0" w:space="0" w:color="auto"/>
            <w:left w:val="none" w:sz="0" w:space="0" w:color="auto"/>
            <w:bottom w:val="none" w:sz="0" w:space="0" w:color="auto"/>
            <w:right w:val="none" w:sz="0" w:space="0" w:color="auto"/>
          </w:divBdr>
          <w:divsChild>
            <w:div w:id="481847104">
              <w:marLeft w:val="0"/>
              <w:marRight w:val="0"/>
              <w:marTop w:val="0"/>
              <w:marBottom w:val="0"/>
              <w:divBdr>
                <w:top w:val="none" w:sz="0" w:space="0" w:color="auto"/>
                <w:left w:val="none" w:sz="0" w:space="0" w:color="auto"/>
                <w:bottom w:val="none" w:sz="0" w:space="0" w:color="auto"/>
                <w:right w:val="none" w:sz="0" w:space="0" w:color="auto"/>
              </w:divBdr>
            </w:div>
            <w:div w:id="949895250">
              <w:marLeft w:val="0"/>
              <w:marRight w:val="0"/>
              <w:marTop w:val="0"/>
              <w:marBottom w:val="0"/>
              <w:divBdr>
                <w:top w:val="none" w:sz="0" w:space="0" w:color="auto"/>
                <w:left w:val="none" w:sz="0" w:space="0" w:color="auto"/>
                <w:bottom w:val="none" w:sz="0" w:space="0" w:color="auto"/>
                <w:right w:val="none" w:sz="0" w:space="0" w:color="auto"/>
              </w:divBdr>
            </w:div>
            <w:div w:id="1836870329">
              <w:marLeft w:val="0"/>
              <w:marRight w:val="0"/>
              <w:marTop w:val="0"/>
              <w:marBottom w:val="0"/>
              <w:divBdr>
                <w:top w:val="none" w:sz="0" w:space="0" w:color="auto"/>
                <w:left w:val="none" w:sz="0" w:space="0" w:color="auto"/>
                <w:bottom w:val="none" w:sz="0" w:space="0" w:color="auto"/>
                <w:right w:val="none" w:sz="0" w:space="0" w:color="auto"/>
              </w:divBdr>
            </w:div>
            <w:div w:id="830483938">
              <w:marLeft w:val="0"/>
              <w:marRight w:val="0"/>
              <w:marTop w:val="0"/>
              <w:marBottom w:val="0"/>
              <w:divBdr>
                <w:top w:val="none" w:sz="0" w:space="0" w:color="auto"/>
                <w:left w:val="none" w:sz="0" w:space="0" w:color="auto"/>
                <w:bottom w:val="none" w:sz="0" w:space="0" w:color="auto"/>
                <w:right w:val="none" w:sz="0" w:space="0" w:color="auto"/>
              </w:divBdr>
            </w:div>
            <w:div w:id="1244801596">
              <w:marLeft w:val="0"/>
              <w:marRight w:val="0"/>
              <w:marTop w:val="0"/>
              <w:marBottom w:val="0"/>
              <w:divBdr>
                <w:top w:val="none" w:sz="0" w:space="0" w:color="auto"/>
                <w:left w:val="none" w:sz="0" w:space="0" w:color="auto"/>
                <w:bottom w:val="none" w:sz="0" w:space="0" w:color="auto"/>
                <w:right w:val="none" w:sz="0" w:space="0" w:color="auto"/>
              </w:divBdr>
            </w:div>
          </w:divsChild>
        </w:div>
        <w:div w:id="781455857">
          <w:marLeft w:val="0"/>
          <w:marRight w:val="0"/>
          <w:marTop w:val="0"/>
          <w:marBottom w:val="0"/>
          <w:divBdr>
            <w:top w:val="none" w:sz="0" w:space="0" w:color="auto"/>
            <w:left w:val="none" w:sz="0" w:space="0" w:color="auto"/>
            <w:bottom w:val="none" w:sz="0" w:space="0" w:color="auto"/>
            <w:right w:val="none" w:sz="0" w:space="0" w:color="auto"/>
          </w:divBdr>
        </w:div>
        <w:div w:id="1614168805">
          <w:marLeft w:val="0"/>
          <w:marRight w:val="0"/>
          <w:marTop w:val="0"/>
          <w:marBottom w:val="0"/>
          <w:divBdr>
            <w:top w:val="none" w:sz="0" w:space="0" w:color="auto"/>
            <w:left w:val="none" w:sz="0" w:space="0" w:color="auto"/>
            <w:bottom w:val="none" w:sz="0" w:space="0" w:color="auto"/>
            <w:right w:val="none" w:sz="0" w:space="0" w:color="auto"/>
          </w:divBdr>
        </w:div>
        <w:div w:id="1919053885">
          <w:marLeft w:val="0"/>
          <w:marRight w:val="0"/>
          <w:marTop w:val="0"/>
          <w:marBottom w:val="0"/>
          <w:divBdr>
            <w:top w:val="none" w:sz="0" w:space="0" w:color="auto"/>
            <w:left w:val="none" w:sz="0" w:space="0" w:color="auto"/>
            <w:bottom w:val="none" w:sz="0" w:space="0" w:color="auto"/>
            <w:right w:val="none" w:sz="0" w:space="0" w:color="auto"/>
          </w:divBdr>
        </w:div>
        <w:div w:id="205148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524</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Montúfar</dc:creator>
  <cp:keywords/>
  <dc:description/>
  <cp:lastModifiedBy>Baba Aye</cp:lastModifiedBy>
  <cp:revision>3</cp:revision>
  <dcterms:created xsi:type="dcterms:W3CDTF">2021-10-07T11:47:00Z</dcterms:created>
  <dcterms:modified xsi:type="dcterms:W3CDTF">2021-10-07T13:14:00Z</dcterms:modified>
</cp:coreProperties>
</file>