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5354" w14:textId="77777777" w:rsidR="00C01EC3" w:rsidRPr="005C00AC" w:rsidRDefault="006636A3">
      <w:pPr>
        <w:pStyle w:val="paragraph"/>
        <w:spacing w:before="0" w:after="0"/>
        <w:rPr>
          <w:rStyle w:val="normaltextrun"/>
          <w:rFonts w:asciiTheme="minorHAnsi" w:hAnsiTheme="minorHAnsi" w:cstheme="minorHAnsi"/>
          <w:color w:val="000000"/>
          <w:sz w:val="22"/>
          <w:szCs w:val="22"/>
          <w:shd w:val="clear" w:color="auto" w:fill="FFFF00"/>
          <w:lang w:val="fr-FR"/>
        </w:rPr>
      </w:pPr>
      <w:r w:rsidRPr="005C00AC">
        <w:rPr>
          <w:rStyle w:val="normaltextrun"/>
          <w:rFonts w:asciiTheme="minorHAnsi" w:hAnsiTheme="minorHAnsi" w:cstheme="minorHAnsi"/>
          <w:color w:val="000000"/>
          <w:sz w:val="18"/>
          <w:szCs w:val="18"/>
          <w:lang w:val="fr-FR"/>
        </w:rPr>
        <w:t>A</w:t>
      </w:r>
    </w:p>
    <w:p w14:paraId="30399735" w14:textId="77777777" w:rsidR="00C01EC3" w:rsidRPr="005C00AC" w:rsidRDefault="006636A3">
      <w:pPr>
        <w:pStyle w:val="paragraph"/>
        <w:spacing w:before="0" w:after="0"/>
        <w:jc w:val="both"/>
        <w:rPr>
          <w:rStyle w:val="normaltextrun"/>
          <w:rFonts w:asciiTheme="minorHAnsi" w:hAnsiTheme="minorHAnsi" w:cstheme="minorHAnsi"/>
          <w:color w:val="000000"/>
          <w:sz w:val="18"/>
          <w:szCs w:val="18"/>
          <w:shd w:val="clear" w:color="auto" w:fill="FFFF00"/>
          <w:lang w:val="fr-FR"/>
        </w:rPr>
      </w:pPr>
      <w:r w:rsidRPr="005C00AC">
        <w:rPr>
          <w:rStyle w:val="normaltextrun"/>
          <w:rFonts w:asciiTheme="minorHAnsi" w:hAnsiTheme="minorHAnsi" w:cstheme="minorHAnsi"/>
          <w:color w:val="000000"/>
          <w:sz w:val="22"/>
          <w:szCs w:val="22"/>
          <w:shd w:val="clear" w:color="auto" w:fill="FFFF00"/>
          <w:lang w:val="fr-FR"/>
        </w:rPr>
        <w:t>[REPRÉSENTANT DU PAYS]</w:t>
      </w:r>
    </w:p>
    <w:p w14:paraId="2C6A8FFE" w14:textId="77777777" w:rsidR="00C01EC3" w:rsidRPr="005C00AC" w:rsidRDefault="006636A3">
      <w:pPr>
        <w:pStyle w:val="paragraph"/>
        <w:spacing w:before="0" w:after="0"/>
        <w:jc w:val="right"/>
        <w:rPr>
          <w:rFonts w:asciiTheme="minorHAnsi" w:hAnsiTheme="minorHAnsi" w:cstheme="minorHAnsi"/>
          <w:lang w:val="fr-FR"/>
        </w:rPr>
      </w:pPr>
      <w:r w:rsidRPr="005C00AC">
        <w:rPr>
          <w:rStyle w:val="normaltextrun"/>
          <w:rFonts w:asciiTheme="minorHAnsi" w:hAnsiTheme="minorHAnsi" w:cstheme="minorHAnsi"/>
          <w:color w:val="000000"/>
          <w:sz w:val="18"/>
          <w:szCs w:val="18"/>
          <w:shd w:val="clear" w:color="auto" w:fill="FFFF00"/>
          <w:lang w:val="fr-FR"/>
        </w:rPr>
        <w:t>[DATE]</w:t>
      </w:r>
    </w:p>
    <w:p w14:paraId="0F22BE8C" w14:textId="77777777" w:rsidR="002C04EB" w:rsidRPr="005C00AC" w:rsidRDefault="002C04EB" w:rsidP="002C04EB">
      <w:pPr>
        <w:pStyle w:val="paragraph"/>
        <w:spacing w:before="0" w:after="0"/>
        <w:jc w:val="center"/>
        <w:rPr>
          <w:rFonts w:asciiTheme="minorHAnsi" w:hAnsiTheme="minorHAnsi" w:cstheme="minorHAnsi"/>
          <w:lang w:val="fr-FR"/>
        </w:rPr>
      </w:pPr>
    </w:p>
    <w:p w14:paraId="42F4A7F9" w14:textId="40A20FB5" w:rsidR="00C01EC3" w:rsidRPr="005C00AC" w:rsidRDefault="005C00AC">
      <w:pPr>
        <w:pStyle w:val="paragraph"/>
        <w:spacing w:before="0" w:after="0"/>
        <w:jc w:val="center"/>
        <w:rPr>
          <w:rFonts w:asciiTheme="minorHAnsi" w:hAnsiTheme="minorHAnsi" w:cstheme="minorHAnsi"/>
          <w:b/>
          <w:bCs/>
          <w:u w:val="single"/>
          <w:lang w:val="fr-FR"/>
        </w:rPr>
      </w:pPr>
      <w:r w:rsidRPr="005C00AC">
        <w:rPr>
          <w:rStyle w:val="normaltextrun"/>
          <w:rFonts w:asciiTheme="minorHAnsi" w:hAnsiTheme="minorHAnsi" w:cstheme="minorHAnsi"/>
          <w:b/>
          <w:bCs/>
          <w:color w:val="000000"/>
          <w:sz w:val="22"/>
          <w:szCs w:val="22"/>
          <w:u w:val="single"/>
          <w:lang w:val="fr-FR"/>
        </w:rPr>
        <w:t>Ob</w:t>
      </w:r>
      <w:r w:rsidR="006636A3" w:rsidRPr="005C00AC">
        <w:rPr>
          <w:rStyle w:val="normaltextrun"/>
          <w:rFonts w:asciiTheme="minorHAnsi" w:hAnsiTheme="minorHAnsi" w:cstheme="minorHAnsi"/>
          <w:b/>
          <w:bCs/>
          <w:color w:val="000000"/>
          <w:sz w:val="22"/>
          <w:szCs w:val="22"/>
          <w:u w:val="single"/>
          <w:lang w:val="fr-FR"/>
        </w:rPr>
        <w:t xml:space="preserve">jet : Prochaines étapes concernant la </w:t>
      </w:r>
      <w:r w:rsidR="006636A3" w:rsidRPr="005C00AC">
        <w:rPr>
          <w:rStyle w:val="scxw250350612"/>
          <w:rFonts w:asciiTheme="minorHAnsi" w:hAnsiTheme="minorHAnsi" w:cstheme="minorHAnsi"/>
          <w:b/>
          <w:bCs/>
          <w:color w:val="000000"/>
          <w:sz w:val="22"/>
          <w:szCs w:val="22"/>
          <w:u w:val="single"/>
          <w:lang w:val="fr-FR"/>
        </w:rPr>
        <w:t>proposition d'</w:t>
      </w:r>
      <w:r w:rsidR="006636A3" w:rsidRPr="005C00AC">
        <w:rPr>
          <w:rStyle w:val="normaltextrun"/>
          <w:rFonts w:asciiTheme="minorHAnsi" w:hAnsiTheme="minorHAnsi" w:cstheme="minorHAnsi"/>
          <w:b/>
          <w:bCs/>
          <w:color w:val="000000"/>
          <w:sz w:val="22"/>
          <w:szCs w:val="22"/>
          <w:u w:val="single"/>
          <w:lang w:val="fr-FR"/>
        </w:rPr>
        <w:t xml:space="preserve">exemption des ADPIC </w:t>
      </w:r>
      <w:r w:rsidR="006636A3" w:rsidRPr="005C00AC">
        <w:rPr>
          <w:rFonts w:asciiTheme="minorHAnsi" w:hAnsiTheme="minorHAnsi" w:cstheme="minorHAnsi"/>
          <w:b/>
          <w:bCs/>
          <w:color w:val="000000"/>
          <w:sz w:val="22"/>
          <w:szCs w:val="22"/>
          <w:u w:val="single"/>
          <w:lang w:val="fr-FR"/>
        </w:rPr>
        <w:br/>
      </w:r>
    </w:p>
    <w:p w14:paraId="3EDCCE41" w14:textId="77777777" w:rsidR="002C04EB" w:rsidRPr="005C00AC" w:rsidRDefault="002C04EB" w:rsidP="002C04EB">
      <w:pPr>
        <w:pStyle w:val="paragraph"/>
        <w:spacing w:before="0" w:after="0"/>
        <w:jc w:val="both"/>
        <w:rPr>
          <w:rFonts w:asciiTheme="minorHAnsi" w:hAnsiTheme="minorHAnsi" w:cstheme="minorHAnsi"/>
          <w:lang w:val="fr-FR"/>
        </w:rPr>
      </w:pPr>
    </w:p>
    <w:p w14:paraId="37E16270" w14:textId="77777777" w:rsidR="00C01EC3" w:rsidRPr="005C00AC" w:rsidRDefault="006636A3">
      <w:pPr>
        <w:pStyle w:val="paragraph"/>
        <w:spacing w:before="0" w:after="0"/>
        <w:jc w:val="both"/>
        <w:rPr>
          <w:rFonts w:asciiTheme="minorHAnsi" w:hAnsiTheme="minorHAnsi" w:cstheme="minorHAnsi"/>
          <w:sz w:val="18"/>
          <w:szCs w:val="18"/>
          <w:lang w:val="fr-FR"/>
        </w:rPr>
      </w:pPr>
      <w:r w:rsidRPr="005C00AC">
        <w:rPr>
          <w:rStyle w:val="normaltextrun"/>
          <w:rFonts w:asciiTheme="minorHAnsi" w:hAnsiTheme="minorHAnsi" w:cstheme="minorHAnsi"/>
          <w:color w:val="000000"/>
          <w:sz w:val="22"/>
          <w:szCs w:val="22"/>
          <w:lang w:val="fr-FR"/>
        </w:rPr>
        <w:t xml:space="preserve">Honorable </w:t>
      </w:r>
      <w:r w:rsidRPr="005C00AC">
        <w:rPr>
          <w:rStyle w:val="normaltextrun"/>
          <w:rFonts w:asciiTheme="minorHAnsi" w:hAnsiTheme="minorHAnsi" w:cstheme="minorHAnsi"/>
          <w:color w:val="000000"/>
          <w:sz w:val="22"/>
          <w:szCs w:val="22"/>
          <w:shd w:val="clear" w:color="auto" w:fill="FFFF00"/>
          <w:lang w:val="fr-FR"/>
        </w:rPr>
        <w:t>[REPRÉSENTANT DU PAYS].</w:t>
      </w:r>
    </w:p>
    <w:p w14:paraId="5C8A3FD2" w14:textId="77777777" w:rsidR="002C04EB" w:rsidRPr="005C00AC" w:rsidRDefault="002C04EB" w:rsidP="002C04EB">
      <w:pPr>
        <w:pStyle w:val="paragraph"/>
        <w:spacing w:before="0" w:after="0"/>
        <w:jc w:val="both"/>
        <w:rPr>
          <w:rFonts w:asciiTheme="minorHAnsi" w:hAnsiTheme="minorHAnsi" w:cstheme="minorHAnsi"/>
          <w:sz w:val="18"/>
          <w:szCs w:val="18"/>
          <w:lang w:val="fr-FR"/>
        </w:rPr>
      </w:pPr>
    </w:p>
    <w:p w14:paraId="3EBF5306" w14:textId="4E91BA01" w:rsidR="00C01EC3" w:rsidRPr="005C00AC" w:rsidRDefault="006636A3">
      <w:pPr>
        <w:pStyle w:val="paragraph"/>
        <w:spacing w:before="0" w:after="0"/>
        <w:jc w:val="both"/>
        <w:rPr>
          <w:rFonts w:asciiTheme="minorHAnsi" w:hAnsiTheme="minorHAnsi" w:cstheme="minorHAnsi"/>
          <w:color w:val="000000"/>
          <w:sz w:val="22"/>
          <w:szCs w:val="22"/>
          <w:lang w:val="fr-FR"/>
        </w:rPr>
      </w:pPr>
      <w:r w:rsidRPr="005C00AC">
        <w:rPr>
          <w:rStyle w:val="normaltextrun"/>
          <w:rFonts w:asciiTheme="minorHAnsi" w:hAnsiTheme="minorHAnsi" w:cstheme="minorHAnsi"/>
          <w:color w:val="000000"/>
          <w:sz w:val="22"/>
          <w:szCs w:val="22"/>
          <w:lang w:val="fr-FR"/>
        </w:rPr>
        <w:t>Nous, travailleurs</w:t>
      </w:r>
      <w:r w:rsidR="005C00AC">
        <w:rPr>
          <w:rStyle w:val="normaltextrun"/>
          <w:rFonts w:asciiTheme="minorHAnsi" w:hAnsiTheme="minorHAnsi" w:cstheme="minorHAnsi"/>
          <w:color w:val="000000"/>
          <w:sz w:val="22"/>
          <w:szCs w:val="22"/>
          <w:lang w:val="fr-FR"/>
        </w:rPr>
        <w:t xml:space="preserve"> et travailleuses</w:t>
      </w:r>
      <w:r w:rsidRPr="005C00AC">
        <w:rPr>
          <w:rStyle w:val="normaltextrun"/>
          <w:rFonts w:asciiTheme="minorHAnsi" w:hAnsiTheme="minorHAnsi" w:cstheme="minorHAnsi"/>
          <w:color w:val="000000"/>
          <w:sz w:val="22"/>
          <w:szCs w:val="22"/>
          <w:lang w:val="fr-FR"/>
        </w:rPr>
        <w:t xml:space="preserve"> de la santé et d'autres services publics essentiels, </w:t>
      </w:r>
      <w:hyperlink r:id="rId4" w:history="1">
        <w:r w:rsidRPr="005C00AC">
          <w:rPr>
            <w:rStyle w:val="normaltextrun"/>
            <w:rFonts w:asciiTheme="minorHAnsi" w:hAnsiTheme="minorHAnsi" w:cstheme="minorHAnsi"/>
            <w:color w:val="000000"/>
            <w:sz w:val="22"/>
            <w:szCs w:val="22"/>
            <w:lang w:val="fr-FR"/>
          </w:rPr>
          <w:t>demandons à votre gouvernement de re</w:t>
        </w:r>
        <w:r w:rsidRPr="005C00AC">
          <w:rPr>
            <w:rStyle w:val="normaltextrun"/>
            <w:rFonts w:asciiTheme="minorHAnsi" w:hAnsiTheme="minorHAnsi" w:cstheme="minorHAnsi"/>
            <w:color w:val="000000"/>
            <w:sz w:val="22"/>
            <w:szCs w:val="22"/>
            <w:lang w:val="fr-FR"/>
          </w:rPr>
          <w:t>jeter le texte qui a récemment fait l'objet d'une fuite</w:t>
        </w:r>
      </w:hyperlink>
      <w:r w:rsidRPr="005C00AC">
        <w:rPr>
          <w:rStyle w:val="normaltextrun"/>
          <w:rFonts w:asciiTheme="minorHAnsi" w:hAnsiTheme="minorHAnsi" w:cstheme="minorHAnsi"/>
          <w:color w:val="000000"/>
          <w:sz w:val="22"/>
          <w:szCs w:val="22"/>
          <w:lang w:val="fr-FR"/>
        </w:rPr>
        <w:t xml:space="preserve"> et de revenir à l'intention et à la vision originales contenues dans la proposition d'exemption des ADPIC </w:t>
      </w:r>
      <w:r w:rsidR="005C00AC">
        <w:rPr>
          <w:rStyle w:val="normaltextrun"/>
          <w:rFonts w:asciiTheme="minorHAnsi" w:hAnsiTheme="minorHAnsi" w:cstheme="minorHAnsi"/>
          <w:color w:val="000000"/>
          <w:sz w:val="22"/>
          <w:szCs w:val="22"/>
          <w:lang w:val="fr-FR"/>
        </w:rPr>
        <w:t>présentée</w:t>
      </w:r>
      <w:r w:rsidRPr="005C00AC">
        <w:rPr>
          <w:rStyle w:val="normaltextrun"/>
          <w:rFonts w:asciiTheme="minorHAnsi" w:hAnsiTheme="minorHAnsi" w:cstheme="minorHAnsi"/>
          <w:color w:val="000000"/>
          <w:sz w:val="22"/>
          <w:szCs w:val="22"/>
          <w:lang w:val="fr-FR"/>
        </w:rPr>
        <w:t xml:space="preserve"> par l'Inde et l'Afrique du Sud. </w:t>
      </w:r>
    </w:p>
    <w:p w14:paraId="4CE0F10F" w14:textId="77777777" w:rsidR="002C04EB" w:rsidRPr="005C00AC" w:rsidRDefault="002C04EB" w:rsidP="002C04EB">
      <w:pPr>
        <w:pStyle w:val="paragraph"/>
        <w:spacing w:before="0" w:after="0"/>
        <w:jc w:val="both"/>
        <w:rPr>
          <w:rFonts w:asciiTheme="minorHAnsi" w:hAnsiTheme="minorHAnsi" w:cstheme="minorHAnsi"/>
          <w:lang w:val="fr-FR"/>
        </w:rPr>
      </w:pPr>
    </w:p>
    <w:p w14:paraId="6C8CAB28" w14:textId="107741B7" w:rsidR="00C01EC3" w:rsidRPr="005C00AC" w:rsidRDefault="006636A3">
      <w:pPr>
        <w:pStyle w:val="paragraph"/>
        <w:spacing w:before="0" w:after="0"/>
        <w:jc w:val="both"/>
        <w:rPr>
          <w:rFonts w:asciiTheme="minorHAnsi" w:hAnsiTheme="minorHAnsi" w:cstheme="minorHAnsi"/>
          <w:sz w:val="18"/>
          <w:szCs w:val="18"/>
          <w:lang w:val="fr-FR"/>
        </w:rPr>
      </w:pPr>
      <w:r w:rsidRPr="005C00AC">
        <w:rPr>
          <w:rStyle w:val="normaltextrun"/>
          <w:rFonts w:asciiTheme="minorHAnsi" w:hAnsiTheme="minorHAnsi" w:cstheme="minorHAnsi"/>
          <w:color w:val="000000"/>
          <w:sz w:val="22"/>
          <w:szCs w:val="22"/>
          <w:lang w:val="fr-FR"/>
        </w:rPr>
        <w:t>Après deux ans de pandémie de COVID-19, nous, travaill</w:t>
      </w:r>
      <w:r w:rsidRPr="005C00AC">
        <w:rPr>
          <w:rStyle w:val="normaltextrun"/>
          <w:rFonts w:asciiTheme="minorHAnsi" w:hAnsiTheme="minorHAnsi" w:cstheme="minorHAnsi"/>
          <w:color w:val="000000"/>
          <w:sz w:val="22"/>
          <w:szCs w:val="22"/>
          <w:lang w:val="fr-FR"/>
        </w:rPr>
        <w:t xml:space="preserve">eurs </w:t>
      </w:r>
      <w:r w:rsidR="005C00AC">
        <w:rPr>
          <w:rStyle w:val="normaltextrun"/>
          <w:rFonts w:asciiTheme="minorHAnsi" w:hAnsiTheme="minorHAnsi" w:cstheme="minorHAnsi"/>
          <w:color w:val="000000"/>
          <w:sz w:val="22"/>
          <w:szCs w:val="22"/>
          <w:lang w:val="fr-FR"/>
        </w:rPr>
        <w:t>et travailleuses</w:t>
      </w:r>
      <w:r w:rsidR="005C00AC" w:rsidRPr="005C00AC">
        <w:rPr>
          <w:rStyle w:val="normaltextrun"/>
          <w:rFonts w:asciiTheme="minorHAnsi" w:hAnsiTheme="minorHAnsi" w:cstheme="minorHAnsi"/>
          <w:color w:val="000000"/>
          <w:sz w:val="22"/>
          <w:szCs w:val="22"/>
          <w:lang w:val="fr-FR"/>
        </w:rPr>
        <w:t xml:space="preserve"> </w:t>
      </w:r>
      <w:r w:rsidRPr="005C00AC">
        <w:rPr>
          <w:rStyle w:val="normaltextrun"/>
          <w:rFonts w:asciiTheme="minorHAnsi" w:hAnsiTheme="minorHAnsi" w:cstheme="minorHAnsi"/>
          <w:color w:val="000000"/>
          <w:sz w:val="22"/>
          <w:szCs w:val="22"/>
          <w:lang w:val="fr-FR"/>
        </w:rPr>
        <w:t xml:space="preserve">en première ligne de la pandémie de COVID et d'autres services publics sensibles, avons </w:t>
      </w:r>
      <w:r w:rsidR="005C00AC">
        <w:rPr>
          <w:rStyle w:val="normaltextrun"/>
          <w:rFonts w:asciiTheme="minorHAnsi" w:hAnsiTheme="minorHAnsi" w:cstheme="minorHAnsi"/>
          <w:color w:val="000000"/>
          <w:sz w:val="22"/>
          <w:szCs w:val="22"/>
          <w:lang w:val="fr-FR"/>
        </w:rPr>
        <w:t>été témoins de</w:t>
      </w:r>
      <w:r w:rsidRPr="005C00AC">
        <w:rPr>
          <w:rStyle w:val="normaltextrun"/>
          <w:rFonts w:asciiTheme="minorHAnsi" w:hAnsiTheme="minorHAnsi" w:cstheme="minorHAnsi"/>
          <w:color w:val="000000"/>
          <w:sz w:val="22"/>
          <w:szCs w:val="22"/>
          <w:lang w:val="fr-FR"/>
        </w:rPr>
        <w:t xml:space="preserve"> beaucoup de choses. Nous avons vu la souffrance, nous avons vu la mort. Nous avons tout donné pour sauver chaque patient. En d'autres termes, nous avons donné l</w:t>
      </w:r>
      <w:r w:rsidRPr="005C00AC">
        <w:rPr>
          <w:rStyle w:val="normaltextrun"/>
          <w:rFonts w:asciiTheme="minorHAnsi" w:hAnsiTheme="minorHAnsi" w:cstheme="minorHAnsi"/>
          <w:color w:val="000000"/>
          <w:sz w:val="22"/>
          <w:szCs w:val="22"/>
          <w:lang w:val="fr-FR"/>
        </w:rPr>
        <w:t>e meilleur de nous-mêmes pour atteindre le seul objectif possible face à une pandémie mortelle : sauver des vies. Dans notre travail, le temps est essentiel. Comme dans le vôtre.</w:t>
      </w:r>
    </w:p>
    <w:p w14:paraId="6B8F0E25" w14:textId="77777777" w:rsidR="002C04EB" w:rsidRPr="005C00AC" w:rsidRDefault="002C04EB" w:rsidP="002C04EB">
      <w:pPr>
        <w:pStyle w:val="paragraph"/>
        <w:spacing w:before="0" w:after="0"/>
        <w:jc w:val="both"/>
        <w:rPr>
          <w:rFonts w:asciiTheme="minorHAnsi" w:hAnsiTheme="minorHAnsi" w:cstheme="minorHAnsi"/>
          <w:sz w:val="18"/>
          <w:szCs w:val="18"/>
          <w:lang w:val="fr-FR"/>
        </w:rPr>
      </w:pPr>
    </w:p>
    <w:p w14:paraId="6A1EA1F1" w14:textId="4A07606F" w:rsidR="00C01EC3" w:rsidRPr="005C00AC" w:rsidRDefault="006636A3">
      <w:pPr>
        <w:pStyle w:val="paragraph"/>
        <w:spacing w:before="0" w:after="0"/>
        <w:jc w:val="both"/>
        <w:rPr>
          <w:rFonts w:asciiTheme="minorHAnsi" w:hAnsiTheme="minorHAnsi" w:cstheme="minorHAnsi"/>
          <w:lang w:val="fr-FR"/>
        </w:rPr>
      </w:pPr>
      <w:r w:rsidRPr="005C00AC">
        <w:rPr>
          <w:rStyle w:val="normaltextrun"/>
          <w:rFonts w:asciiTheme="minorHAnsi" w:hAnsiTheme="minorHAnsi" w:cstheme="minorHAnsi"/>
          <w:color w:val="000000"/>
          <w:sz w:val="22"/>
          <w:szCs w:val="22"/>
          <w:lang w:val="fr-FR"/>
        </w:rPr>
        <w:t>Au cours des 17 mois qui ont suivi la présentation par l'Inde et l'Afrique d</w:t>
      </w:r>
      <w:r w:rsidRPr="005C00AC">
        <w:rPr>
          <w:rStyle w:val="normaltextrun"/>
          <w:rFonts w:asciiTheme="minorHAnsi" w:hAnsiTheme="minorHAnsi" w:cstheme="minorHAnsi"/>
          <w:color w:val="000000"/>
          <w:sz w:val="22"/>
          <w:szCs w:val="22"/>
          <w:lang w:val="fr-FR"/>
        </w:rPr>
        <w:t xml:space="preserve">u Sud de la proposition de dérogation aux ADPIC, près de 5 millions de personnes sont officiellement mortes. Plus de 3 millions de personnes sont mortes après que les premiers vaccins aient commencé à </w:t>
      </w:r>
      <w:r w:rsidR="006B55D4">
        <w:rPr>
          <w:rStyle w:val="normaltextrun"/>
          <w:rFonts w:asciiTheme="minorHAnsi" w:hAnsiTheme="minorHAnsi" w:cstheme="minorHAnsi"/>
          <w:color w:val="000000"/>
          <w:sz w:val="22"/>
          <w:szCs w:val="22"/>
          <w:lang w:val="fr-FR"/>
        </w:rPr>
        <w:t xml:space="preserve">être </w:t>
      </w:r>
      <w:r w:rsidR="00C05248">
        <w:rPr>
          <w:rStyle w:val="normaltextrun"/>
          <w:rFonts w:asciiTheme="minorHAnsi" w:hAnsiTheme="minorHAnsi" w:cstheme="minorHAnsi"/>
          <w:color w:val="000000"/>
          <w:sz w:val="22"/>
          <w:szCs w:val="22"/>
          <w:lang w:val="fr-FR"/>
        </w:rPr>
        <w:t>inoculés</w:t>
      </w:r>
      <w:r w:rsidRPr="005C00AC">
        <w:rPr>
          <w:rStyle w:val="normaltextrun"/>
          <w:rFonts w:asciiTheme="minorHAnsi" w:hAnsiTheme="minorHAnsi" w:cstheme="minorHAnsi"/>
          <w:color w:val="000000"/>
          <w:sz w:val="22"/>
          <w:szCs w:val="22"/>
          <w:lang w:val="fr-FR"/>
        </w:rPr>
        <w:t xml:space="preserve"> dans les bras des personnes vivant dans les pay</w:t>
      </w:r>
      <w:r w:rsidRPr="005C00AC">
        <w:rPr>
          <w:rStyle w:val="normaltextrun"/>
          <w:rFonts w:asciiTheme="minorHAnsi" w:hAnsiTheme="minorHAnsi" w:cstheme="minorHAnsi"/>
          <w:color w:val="000000"/>
          <w:sz w:val="22"/>
          <w:szCs w:val="22"/>
          <w:lang w:val="fr-FR"/>
        </w:rPr>
        <w:t xml:space="preserve">s à revenu élevé. Selon un article paru dans The Lancet, le nombre réel de décès devrait être trois fois plus élevé. Actuellement, les pays à revenu élevé ont commencé à planifier la quatrième dose de vaccin pour les populations les plus vulnérables. Dans </w:t>
      </w:r>
      <w:r w:rsidRPr="005C00AC">
        <w:rPr>
          <w:rStyle w:val="normaltextrun"/>
          <w:rFonts w:asciiTheme="minorHAnsi" w:hAnsiTheme="minorHAnsi" w:cstheme="minorHAnsi"/>
          <w:color w:val="000000"/>
          <w:sz w:val="22"/>
          <w:szCs w:val="22"/>
          <w:lang w:val="fr-FR"/>
        </w:rPr>
        <w:t>ces mêmes pays, les patients ont accès aux traitements actuels recommandés par l'OMS pour le COVID-19. Ce n'est pas le cas dans de nombreux pays en développement. Les monopoles liés à la propriété intellectuelle ont permis aux grandes sociétés pharmaceutiq</w:t>
      </w:r>
      <w:r w:rsidRPr="005C00AC">
        <w:rPr>
          <w:rStyle w:val="normaltextrun"/>
          <w:rFonts w:asciiTheme="minorHAnsi" w:hAnsiTheme="minorHAnsi" w:cstheme="minorHAnsi"/>
          <w:color w:val="000000"/>
          <w:sz w:val="22"/>
          <w:szCs w:val="22"/>
          <w:lang w:val="fr-FR"/>
        </w:rPr>
        <w:t xml:space="preserve">ues d'empêcher les fabricants locaux des pays en développement de </w:t>
      </w:r>
      <w:r w:rsidR="006B55D4">
        <w:rPr>
          <w:rStyle w:val="normaltextrun"/>
          <w:rFonts w:asciiTheme="minorHAnsi" w:hAnsiTheme="minorHAnsi" w:cstheme="minorHAnsi"/>
          <w:color w:val="000000"/>
          <w:sz w:val="22"/>
          <w:szCs w:val="22"/>
          <w:lang w:val="fr-FR"/>
        </w:rPr>
        <w:t>fabriquer</w:t>
      </w:r>
      <w:r w:rsidRPr="005C00AC">
        <w:rPr>
          <w:rStyle w:val="normaltextrun"/>
          <w:rFonts w:asciiTheme="minorHAnsi" w:hAnsiTheme="minorHAnsi" w:cstheme="minorHAnsi"/>
          <w:color w:val="000000"/>
          <w:sz w:val="22"/>
          <w:szCs w:val="22"/>
          <w:lang w:val="fr-FR"/>
        </w:rPr>
        <w:t xml:space="preserve"> et de vendre des </w:t>
      </w:r>
      <w:r w:rsidR="006B55D4">
        <w:rPr>
          <w:rStyle w:val="normaltextrun"/>
          <w:rFonts w:asciiTheme="minorHAnsi" w:hAnsiTheme="minorHAnsi" w:cstheme="minorHAnsi"/>
          <w:color w:val="000000"/>
          <w:sz w:val="22"/>
          <w:szCs w:val="22"/>
          <w:lang w:val="fr-FR"/>
        </w:rPr>
        <w:t>produit</w:t>
      </w:r>
      <w:r w:rsidRPr="005C00AC">
        <w:rPr>
          <w:rStyle w:val="normaltextrun"/>
          <w:rFonts w:asciiTheme="minorHAnsi" w:hAnsiTheme="minorHAnsi" w:cstheme="minorHAnsi"/>
          <w:color w:val="000000"/>
          <w:sz w:val="22"/>
          <w:szCs w:val="22"/>
          <w:lang w:val="fr-FR"/>
        </w:rPr>
        <w:t>s de santé qui sauvent des vies. Nous devons rappeler que les variant</w:t>
      </w:r>
      <w:r w:rsidRPr="005C00AC">
        <w:rPr>
          <w:rStyle w:val="normaltextrun"/>
          <w:rFonts w:asciiTheme="minorHAnsi" w:hAnsiTheme="minorHAnsi" w:cstheme="minorHAnsi"/>
          <w:color w:val="000000"/>
          <w:sz w:val="22"/>
          <w:szCs w:val="22"/>
          <w:lang w:val="fr-FR"/>
        </w:rPr>
        <w:t xml:space="preserve">s Delta et Omicron ont </w:t>
      </w:r>
      <w:r w:rsidR="006B55D4">
        <w:rPr>
          <w:rStyle w:val="normaltextrun"/>
          <w:rFonts w:asciiTheme="minorHAnsi" w:hAnsiTheme="minorHAnsi" w:cstheme="minorHAnsi"/>
          <w:color w:val="000000"/>
          <w:sz w:val="22"/>
          <w:szCs w:val="22"/>
          <w:lang w:val="fr-FR"/>
        </w:rPr>
        <w:t>constitué</w:t>
      </w:r>
      <w:r w:rsidRPr="005C00AC">
        <w:rPr>
          <w:rStyle w:val="normaltextrun"/>
          <w:rFonts w:asciiTheme="minorHAnsi" w:hAnsiTheme="minorHAnsi" w:cstheme="minorHAnsi"/>
          <w:color w:val="000000"/>
          <w:sz w:val="22"/>
          <w:szCs w:val="22"/>
          <w:lang w:val="fr-FR"/>
        </w:rPr>
        <w:t xml:space="preserve"> des arguments convaincants pour dire : personne n'e</w:t>
      </w:r>
      <w:r w:rsidRPr="005C00AC">
        <w:rPr>
          <w:rStyle w:val="normaltextrun"/>
          <w:rFonts w:asciiTheme="minorHAnsi" w:hAnsiTheme="minorHAnsi" w:cstheme="minorHAnsi"/>
          <w:color w:val="000000"/>
          <w:sz w:val="22"/>
          <w:szCs w:val="22"/>
          <w:lang w:val="fr-FR"/>
        </w:rPr>
        <w:t>st en sécurité tant que tout le monde ne l'est pas.</w:t>
      </w:r>
    </w:p>
    <w:p w14:paraId="3437882C" w14:textId="77777777" w:rsidR="002C04EB" w:rsidRPr="005C00AC" w:rsidRDefault="002C04EB" w:rsidP="002C04EB">
      <w:pPr>
        <w:pStyle w:val="paragraph"/>
        <w:spacing w:before="0" w:after="0"/>
        <w:jc w:val="both"/>
        <w:rPr>
          <w:rFonts w:asciiTheme="minorHAnsi" w:hAnsiTheme="minorHAnsi" w:cstheme="minorHAnsi"/>
          <w:lang w:val="fr-FR"/>
        </w:rPr>
      </w:pPr>
    </w:p>
    <w:p w14:paraId="516FCFDB" w14:textId="590A24F4" w:rsidR="00C01EC3" w:rsidRPr="005C00AC" w:rsidRDefault="006636A3">
      <w:pPr>
        <w:pStyle w:val="paragraph"/>
        <w:spacing w:before="0" w:after="0"/>
        <w:jc w:val="both"/>
        <w:rPr>
          <w:rFonts w:asciiTheme="minorHAnsi" w:hAnsiTheme="minorHAnsi" w:cstheme="minorHAnsi"/>
          <w:lang w:val="fr-FR"/>
        </w:rPr>
      </w:pPr>
      <w:r w:rsidRPr="005C00AC">
        <w:rPr>
          <w:rStyle w:val="normaltextrun"/>
          <w:rFonts w:asciiTheme="minorHAnsi" w:hAnsiTheme="minorHAnsi" w:cstheme="minorHAnsi"/>
          <w:color w:val="000000"/>
          <w:sz w:val="22"/>
          <w:szCs w:val="22"/>
          <w:lang w:val="fr-FR"/>
        </w:rPr>
        <w:t xml:space="preserve">Le 15 mars, un texte a fait l'objet d'une fuite dans les médias, prétendant à tort qu'il s'agissait d'un "compromis" </w:t>
      </w:r>
      <w:r w:rsidR="00C05248">
        <w:rPr>
          <w:rStyle w:val="normaltextrun"/>
          <w:rFonts w:asciiTheme="minorHAnsi" w:hAnsiTheme="minorHAnsi" w:cstheme="minorHAnsi"/>
          <w:color w:val="000000"/>
          <w:sz w:val="22"/>
          <w:szCs w:val="22"/>
          <w:lang w:val="fr-FR"/>
        </w:rPr>
        <w:t>du groupe des</w:t>
      </w:r>
      <w:r w:rsidRPr="005C00AC">
        <w:rPr>
          <w:rStyle w:val="normaltextrun"/>
          <w:rFonts w:asciiTheme="minorHAnsi" w:hAnsiTheme="minorHAnsi" w:cstheme="minorHAnsi"/>
          <w:color w:val="000000"/>
          <w:sz w:val="22"/>
          <w:szCs w:val="22"/>
          <w:lang w:val="fr-FR"/>
        </w:rPr>
        <w:t xml:space="preserve"> QUA</w:t>
      </w:r>
      <w:r w:rsidR="00C05248">
        <w:rPr>
          <w:rStyle w:val="normaltextrun"/>
          <w:rFonts w:asciiTheme="minorHAnsi" w:hAnsiTheme="minorHAnsi" w:cstheme="minorHAnsi"/>
          <w:color w:val="000000"/>
          <w:sz w:val="22"/>
          <w:szCs w:val="22"/>
          <w:lang w:val="fr-FR"/>
        </w:rPr>
        <w:t>TRE</w:t>
      </w:r>
      <w:r w:rsidRPr="005C00AC">
        <w:rPr>
          <w:rStyle w:val="normaltextrun"/>
          <w:rFonts w:asciiTheme="minorHAnsi" w:hAnsiTheme="minorHAnsi" w:cstheme="minorHAnsi"/>
          <w:color w:val="000000"/>
          <w:sz w:val="22"/>
          <w:szCs w:val="22"/>
          <w:lang w:val="fr-FR"/>
        </w:rPr>
        <w:t xml:space="preserve"> (le groupe de quatre pays - Inde, Afrique du Sud, États-Unis et UE) dans le</w:t>
      </w:r>
      <w:r w:rsidRPr="005C00AC">
        <w:rPr>
          <w:rStyle w:val="normaltextrun"/>
          <w:rFonts w:asciiTheme="minorHAnsi" w:hAnsiTheme="minorHAnsi" w:cstheme="minorHAnsi"/>
          <w:color w:val="000000"/>
          <w:sz w:val="22"/>
          <w:szCs w:val="22"/>
          <w:lang w:val="fr-FR"/>
        </w:rPr>
        <w:t xml:space="preserve"> cadre de discussions facilitées par le Secrétariat de l'OMC. </w:t>
      </w:r>
      <w:r w:rsidRPr="005C00AC">
        <w:rPr>
          <w:rStyle w:val="normaltextrun"/>
          <w:rFonts w:asciiTheme="minorHAnsi" w:hAnsiTheme="minorHAnsi" w:cstheme="minorHAnsi"/>
          <w:color w:val="000000"/>
          <w:sz w:val="22"/>
          <w:szCs w:val="22"/>
          <w:lang w:val="fr-FR"/>
        </w:rPr>
        <w:t xml:space="preserve">Il est maintenant clair qu'il n'y a pas eu d'accord sur ce texte par </w:t>
      </w:r>
      <w:r w:rsidR="00C05248">
        <w:rPr>
          <w:rStyle w:val="normaltextrun"/>
          <w:rFonts w:asciiTheme="minorHAnsi" w:hAnsiTheme="minorHAnsi" w:cstheme="minorHAnsi"/>
          <w:color w:val="000000"/>
          <w:sz w:val="22"/>
          <w:szCs w:val="22"/>
          <w:lang w:val="fr-FR"/>
        </w:rPr>
        <w:t>ce</w:t>
      </w:r>
      <w:r w:rsidRPr="005C00AC">
        <w:rPr>
          <w:rStyle w:val="normaltextrun"/>
          <w:rFonts w:asciiTheme="minorHAnsi" w:hAnsiTheme="minorHAnsi" w:cstheme="minorHAnsi"/>
          <w:color w:val="000000"/>
          <w:sz w:val="22"/>
          <w:szCs w:val="22"/>
          <w:lang w:val="fr-FR"/>
        </w:rPr>
        <w:t xml:space="preserve"> </w:t>
      </w:r>
      <w:r w:rsidR="00C05248">
        <w:rPr>
          <w:rStyle w:val="normaltextrun"/>
          <w:rFonts w:asciiTheme="minorHAnsi" w:hAnsiTheme="minorHAnsi" w:cstheme="minorHAnsi"/>
          <w:color w:val="000000"/>
          <w:sz w:val="22"/>
          <w:szCs w:val="22"/>
          <w:lang w:val="fr-FR"/>
        </w:rPr>
        <w:t>groupe</w:t>
      </w:r>
      <w:r w:rsidRPr="005C00AC">
        <w:rPr>
          <w:rStyle w:val="normaltextrun"/>
          <w:rFonts w:asciiTheme="minorHAnsi" w:hAnsiTheme="minorHAnsi" w:cstheme="minorHAnsi"/>
          <w:color w:val="000000"/>
          <w:sz w:val="22"/>
          <w:szCs w:val="22"/>
          <w:lang w:val="fr-FR"/>
        </w:rPr>
        <w:t>. Le texte a été rédigé par le secrétariat de l'OMC et ne fait que rassembler les pires positions de l'UE e</w:t>
      </w:r>
      <w:r w:rsidRPr="005C00AC">
        <w:rPr>
          <w:rStyle w:val="normaltextrun"/>
          <w:rFonts w:asciiTheme="minorHAnsi" w:hAnsiTheme="minorHAnsi" w:cstheme="minorHAnsi"/>
          <w:color w:val="000000"/>
          <w:sz w:val="22"/>
          <w:szCs w:val="22"/>
          <w:lang w:val="fr-FR"/>
        </w:rPr>
        <w:t xml:space="preserve">t des États-Unis. Il ne ressemble en rien à la dérogation ADPIC proposée par l'Inde et l'Afrique du Sud. </w:t>
      </w:r>
    </w:p>
    <w:p w14:paraId="4985F686" w14:textId="77777777" w:rsidR="002C04EB" w:rsidRPr="005C00AC" w:rsidRDefault="002C04EB" w:rsidP="002C04EB">
      <w:pPr>
        <w:pStyle w:val="paragraph"/>
        <w:spacing w:before="0" w:after="0"/>
        <w:jc w:val="both"/>
        <w:rPr>
          <w:rFonts w:asciiTheme="minorHAnsi" w:hAnsiTheme="minorHAnsi" w:cstheme="minorHAnsi"/>
          <w:lang w:val="fr-FR"/>
        </w:rPr>
      </w:pPr>
    </w:p>
    <w:p w14:paraId="334F5716" w14:textId="06219AF3" w:rsidR="00C01EC3" w:rsidRPr="005C00AC" w:rsidRDefault="006636A3">
      <w:pPr>
        <w:pStyle w:val="paragraph"/>
        <w:spacing w:before="0" w:after="0"/>
        <w:jc w:val="both"/>
        <w:rPr>
          <w:rFonts w:asciiTheme="minorHAnsi" w:hAnsiTheme="minorHAnsi" w:cstheme="minorHAnsi"/>
          <w:lang w:val="fr-FR"/>
        </w:rPr>
      </w:pPr>
      <w:r w:rsidRPr="005C00AC">
        <w:rPr>
          <w:rStyle w:val="normaltextrun"/>
          <w:rFonts w:asciiTheme="minorHAnsi" w:hAnsiTheme="minorHAnsi" w:cstheme="minorHAnsi"/>
          <w:sz w:val="22"/>
          <w:szCs w:val="22"/>
          <w:lang w:val="fr-FR"/>
        </w:rPr>
        <w:t>Il n'apporte pas de résultat significatif permettant d'étendre et de diversifier la production et de promouvoir l'accès</w:t>
      </w:r>
      <w:r w:rsidRPr="005C00AC">
        <w:rPr>
          <w:rFonts w:asciiTheme="minorHAnsi" w:hAnsiTheme="minorHAnsi" w:cstheme="minorHAnsi"/>
          <w:color w:val="000000"/>
          <w:sz w:val="22"/>
          <w:szCs w:val="22"/>
          <w:lang w:val="fr-FR"/>
        </w:rPr>
        <w:t>. En fait, le contenu du texte</w:t>
      </w:r>
      <w:r w:rsidRPr="005C00AC">
        <w:rPr>
          <w:rFonts w:asciiTheme="minorHAnsi" w:hAnsiTheme="minorHAnsi" w:cstheme="minorHAnsi"/>
          <w:color w:val="000000"/>
          <w:sz w:val="22"/>
          <w:szCs w:val="22"/>
          <w:lang w:val="fr-FR"/>
        </w:rPr>
        <w:t xml:space="preserve"> ne peut même pas être considéré comme une dérogation aux ADPIC. Il n'offre pas de liberté d'exploitation ni de voie simplifiée pour les fabricants de génériques, comme le prévoyait la proposition initiale d'exemption des ADPIC. Au contraire, le texte qui </w:t>
      </w:r>
      <w:r w:rsidRPr="005C00AC">
        <w:rPr>
          <w:rFonts w:asciiTheme="minorHAnsi" w:hAnsiTheme="minorHAnsi" w:cstheme="minorHAnsi"/>
          <w:color w:val="000000"/>
          <w:sz w:val="22"/>
          <w:szCs w:val="22"/>
          <w:lang w:val="fr-FR"/>
        </w:rPr>
        <w:t xml:space="preserve">a fait l'objet d'une fuite </w:t>
      </w:r>
      <w:r w:rsidR="00C05248">
        <w:rPr>
          <w:rFonts w:asciiTheme="minorHAnsi" w:hAnsiTheme="minorHAnsi" w:cstheme="minorHAnsi"/>
          <w:color w:val="000000"/>
          <w:sz w:val="22"/>
          <w:szCs w:val="22"/>
          <w:lang w:val="fr-FR"/>
        </w:rPr>
        <w:t>apporte des contraintes</w:t>
      </w:r>
      <w:r w:rsidRPr="005C00AC">
        <w:rPr>
          <w:rFonts w:asciiTheme="minorHAnsi" w:hAnsiTheme="minorHAnsi" w:cstheme="minorHAnsi"/>
          <w:color w:val="000000"/>
          <w:sz w:val="22"/>
          <w:szCs w:val="22"/>
          <w:lang w:val="fr-FR"/>
        </w:rPr>
        <w:t xml:space="preserve"> supplémentaires aux </w:t>
      </w:r>
      <w:r w:rsidR="00C05248">
        <w:rPr>
          <w:rStyle w:val="normaltextrun"/>
          <w:rFonts w:asciiTheme="minorHAnsi" w:hAnsiTheme="minorHAnsi" w:cstheme="minorHAnsi"/>
          <w:sz w:val="22"/>
          <w:szCs w:val="22"/>
          <w:lang w:val="fr-FR"/>
        </w:rPr>
        <w:t>facilités</w:t>
      </w:r>
      <w:r w:rsidRPr="005C00AC">
        <w:rPr>
          <w:rStyle w:val="normaltextrun"/>
          <w:rFonts w:asciiTheme="minorHAnsi" w:hAnsiTheme="minorHAnsi" w:cstheme="minorHAnsi"/>
          <w:sz w:val="22"/>
          <w:szCs w:val="22"/>
          <w:lang w:val="fr-FR"/>
        </w:rPr>
        <w:t xml:space="preserve"> </w:t>
      </w:r>
      <w:r w:rsidRPr="005C00AC">
        <w:rPr>
          <w:rFonts w:asciiTheme="minorHAnsi" w:hAnsiTheme="minorHAnsi" w:cstheme="minorHAnsi"/>
          <w:color w:val="000000"/>
          <w:sz w:val="22"/>
          <w:szCs w:val="22"/>
          <w:lang w:val="fr-FR"/>
        </w:rPr>
        <w:t>existantes</w:t>
      </w:r>
      <w:r w:rsidRPr="005C00AC">
        <w:rPr>
          <w:rStyle w:val="normaltextrun"/>
          <w:rFonts w:asciiTheme="minorHAnsi" w:hAnsiTheme="minorHAnsi" w:cstheme="minorHAnsi"/>
          <w:sz w:val="22"/>
          <w:szCs w:val="22"/>
          <w:lang w:val="fr-FR"/>
        </w:rPr>
        <w:t>, créant ainsi de nouvelles barrières à l'entrée de fabricants locaux et de produits plus abordables. Il représente un</w:t>
      </w:r>
      <w:r w:rsidR="00C05248">
        <w:rPr>
          <w:rStyle w:val="normaltextrun"/>
          <w:rFonts w:asciiTheme="minorHAnsi" w:hAnsiTheme="minorHAnsi" w:cstheme="minorHAnsi"/>
          <w:sz w:val="22"/>
          <w:szCs w:val="22"/>
          <w:lang w:val="fr-FR"/>
        </w:rPr>
        <w:t>e</w:t>
      </w:r>
      <w:r w:rsidRPr="005C00AC">
        <w:rPr>
          <w:rStyle w:val="normaltextrun"/>
          <w:rFonts w:asciiTheme="minorHAnsi" w:hAnsiTheme="minorHAnsi" w:cstheme="minorHAnsi"/>
          <w:sz w:val="22"/>
          <w:szCs w:val="22"/>
          <w:lang w:val="fr-FR"/>
        </w:rPr>
        <w:t xml:space="preserve"> </w:t>
      </w:r>
      <w:r w:rsidR="00C05248">
        <w:rPr>
          <w:rStyle w:val="normaltextrun"/>
          <w:rFonts w:asciiTheme="minorHAnsi" w:hAnsiTheme="minorHAnsi" w:cstheme="minorHAnsi"/>
          <w:sz w:val="22"/>
          <w:szCs w:val="22"/>
          <w:lang w:val="fr-FR"/>
        </w:rPr>
        <w:t>régression</w:t>
      </w:r>
      <w:r w:rsidRPr="005C00AC">
        <w:rPr>
          <w:rStyle w:val="normaltextrun"/>
          <w:rFonts w:asciiTheme="minorHAnsi" w:hAnsiTheme="minorHAnsi" w:cstheme="minorHAnsi"/>
          <w:sz w:val="22"/>
          <w:szCs w:val="22"/>
          <w:lang w:val="fr-FR"/>
        </w:rPr>
        <w:t xml:space="preserve"> par rapport au statu quo de l</w:t>
      </w:r>
      <w:r w:rsidRPr="005C00AC">
        <w:rPr>
          <w:rStyle w:val="normaltextrun"/>
          <w:rFonts w:asciiTheme="minorHAnsi" w:hAnsiTheme="minorHAnsi" w:cstheme="minorHAnsi"/>
          <w:sz w:val="22"/>
          <w:szCs w:val="22"/>
          <w:lang w:val="fr-FR"/>
        </w:rPr>
        <w:t xml:space="preserve">'OMC qui consiste à imposer des barrières de propriété intellectuelle et d'accès.  </w:t>
      </w:r>
    </w:p>
    <w:p w14:paraId="05CCA9C2" w14:textId="77777777" w:rsidR="002C04EB" w:rsidRPr="005C00AC" w:rsidRDefault="002C04EB" w:rsidP="002C04EB">
      <w:pPr>
        <w:pStyle w:val="paragraph"/>
        <w:spacing w:before="0" w:after="0"/>
        <w:jc w:val="both"/>
        <w:rPr>
          <w:rFonts w:asciiTheme="minorHAnsi" w:hAnsiTheme="minorHAnsi" w:cstheme="minorHAnsi"/>
          <w:lang w:val="fr-FR"/>
        </w:rPr>
      </w:pPr>
    </w:p>
    <w:p w14:paraId="179924E3" w14:textId="06C769D7" w:rsidR="00C01EC3" w:rsidRPr="005C00AC" w:rsidRDefault="006636A3">
      <w:pPr>
        <w:pStyle w:val="paragraph"/>
        <w:spacing w:before="0" w:after="0"/>
        <w:jc w:val="both"/>
        <w:rPr>
          <w:rFonts w:asciiTheme="minorHAnsi" w:hAnsiTheme="minorHAnsi" w:cstheme="minorHAnsi"/>
          <w:lang w:val="fr-FR"/>
        </w:rPr>
      </w:pPr>
      <w:r w:rsidRPr="005C00AC">
        <w:rPr>
          <w:rFonts w:asciiTheme="minorHAnsi" w:hAnsiTheme="minorHAnsi" w:cstheme="minorHAnsi"/>
          <w:sz w:val="22"/>
          <w:szCs w:val="22"/>
          <w:lang w:val="fr-FR"/>
        </w:rPr>
        <w:lastRenderedPageBreak/>
        <w:t xml:space="preserve">Des personnalités </w:t>
      </w:r>
      <w:r w:rsidRPr="005C00AC">
        <w:rPr>
          <w:rStyle w:val="normaltextrun"/>
          <w:rFonts w:asciiTheme="minorHAnsi" w:hAnsiTheme="minorHAnsi" w:cstheme="minorHAnsi"/>
          <w:color w:val="000000"/>
          <w:sz w:val="22"/>
          <w:szCs w:val="22"/>
          <w:lang w:val="fr-FR"/>
        </w:rPr>
        <w:t xml:space="preserve">éminentes </w:t>
      </w:r>
      <w:r w:rsidRPr="005C00AC">
        <w:rPr>
          <w:rFonts w:asciiTheme="minorHAnsi" w:hAnsiTheme="minorHAnsi" w:cstheme="minorHAnsi"/>
          <w:sz w:val="22"/>
          <w:szCs w:val="22"/>
          <w:lang w:val="fr-FR"/>
        </w:rPr>
        <w:t xml:space="preserve">telles que Ban Ki Moon, le lauréat du prix Nobel Joseph Stiglitz et le professeur </w:t>
      </w:r>
      <w:proofErr w:type="spellStart"/>
      <w:r w:rsidRPr="005C00AC">
        <w:rPr>
          <w:rFonts w:asciiTheme="minorHAnsi" w:hAnsiTheme="minorHAnsi" w:cstheme="minorHAnsi"/>
          <w:sz w:val="22"/>
          <w:szCs w:val="22"/>
          <w:lang w:val="fr-FR"/>
        </w:rPr>
        <w:t>Jayati</w:t>
      </w:r>
      <w:proofErr w:type="spellEnd"/>
      <w:r w:rsidRPr="005C00AC">
        <w:rPr>
          <w:rFonts w:asciiTheme="minorHAnsi" w:hAnsiTheme="minorHAnsi" w:cstheme="minorHAnsi"/>
          <w:sz w:val="22"/>
          <w:szCs w:val="22"/>
          <w:lang w:val="fr-FR"/>
        </w:rPr>
        <w:t xml:space="preserve"> </w:t>
      </w:r>
      <w:proofErr w:type="spellStart"/>
      <w:r w:rsidRPr="005C00AC">
        <w:rPr>
          <w:rFonts w:asciiTheme="minorHAnsi" w:hAnsiTheme="minorHAnsi" w:cstheme="minorHAnsi"/>
          <w:sz w:val="22"/>
          <w:szCs w:val="22"/>
          <w:lang w:val="fr-FR"/>
        </w:rPr>
        <w:t>Ghosh</w:t>
      </w:r>
      <w:proofErr w:type="spellEnd"/>
      <w:r w:rsidRPr="005C00AC">
        <w:rPr>
          <w:rFonts w:asciiTheme="minorHAnsi" w:hAnsiTheme="minorHAnsi" w:cstheme="minorHAnsi"/>
          <w:sz w:val="22"/>
          <w:szCs w:val="22"/>
          <w:lang w:val="fr-FR"/>
        </w:rPr>
        <w:t xml:space="preserve"> ont vivement encouragé l'Inde et l'Afrique du Sud à rejeter le texte proposé à la suite de la fuite. </w:t>
      </w:r>
      <w:r w:rsidRPr="005C00AC">
        <w:rPr>
          <w:rStyle w:val="normaltextrun"/>
          <w:rFonts w:asciiTheme="minorHAnsi" w:hAnsiTheme="minorHAnsi" w:cstheme="minorHAnsi"/>
          <w:color w:val="000000"/>
          <w:sz w:val="22"/>
          <w:szCs w:val="22"/>
          <w:lang w:val="fr-FR"/>
        </w:rPr>
        <w:t xml:space="preserve">Dans un avis, l'ancien </w:t>
      </w:r>
      <w:r w:rsidR="00C05248">
        <w:rPr>
          <w:rStyle w:val="normaltextrun"/>
          <w:rFonts w:asciiTheme="minorHAnsi" w:hAnsiTheme="minorHAnsi" w:cstheme="minorHAnsi"/>
          <w:color w:val="000000"/>
          <w:sz w:val="22"/>
          <w:szCs w:val="22"/>
          <w:lang w:val="fr-FR"/>
        </w:rPr>
        <w:t>S</w:t>
      </w:r>
      <w:r w:rsidRPr="005C00AC">
        <w:rPr>
          <w:rStyle w:val="normaltextrun"/>
          <w:rFonts w:asciiTheme="minorHAnsi" w:hAnsiTheme="minorHAnsi" w:cstheme="minorHAnsi"/>
          <w:color w:val="000000"/>
          <w:sz w:val="22"/>
          <w:szCs w:val="22"/>
          <w:lang w:val="fr-FR"/>
        </w:rPr>
        <w:t xml:space="preserve">ecrétaire général des Nations unies </w:t>
      </w:r>
      <w:r w:rsidRPr="005C00AC">
        <w:rPr>
          <w:rStyle w:val="normaltextrun"/>
          <w:rFonts w:asciiTheme="minorHAnsi" w:hAnsiTheme="minorHAnsi" w:cstheme="minorHAnsi"/>
          <w:color w:val="000000"/>
          <w:sz w:val="22"/>
          <w:szCs w:val="22"/>
          <w:lang w:val="fr-FR"/>
        </w:rPr>
        <w:t>Ban Ki-Moon l'a qualifié de "demi-mesure" qui "est à peine une renonciation, avec des éléments de l'accord sur la propriété intellectuelle activement renforcés", appelant l'Inde et l'Afrique du Sud à le rejeter.</w:t>
      </w:r>
    </w:p>
    <w:p w14:paraId="6928CEC9" w14:textId="77777777" w:rsidR="002C04EB" w:rsidRPr="005C00AC" w:rsidRDefault="002C04EB" w:rsidP="002C04EB">
      <w:pPr>
        <w:pStyle w:val="paragraph"/>
        <w:spacing w:before="0" w:after="0"/>
        <w:jc w:val="both"/>
        <w:rPr>
          <w:rFonts w:asciiTheme="minorHAnsi" w:hAnsiTheme="minorHAnsi" w:cstheme="minorHAnsi"/>
          <w:lang w:val="fr-FR"/>
        </w:rPr>
      </w:pPr>
    </w:p>
    <w:p w14:paraId="5D91E94F" w14:textId="77777777" w:rsidR="00C01EC3" w:rsidRPr="005C00AC" w:rsidRDefault="006636A3">
      <w:pPr>
        <w:pStyle w:val="paragraph"/>
        <w:spacing w:before="0" w:after="0"/>
        <w:jc w:val="both"/>
        <w:rPr>
          <w:rFonts w:asciiTheme="minorHAnsi" w:hAnsiTheme="minorHAnsi" w:cstheme="minorHAnsi"/>
          <w:lang w:val="fr-FR"/>
        </w:rPr>
      </w:pPr>
      <w:r w:rsidRPr="005C00AC">
        <w:rPr>
          <w:rStyle w:val="normaltextrun"/>
          <w:rFonts w:asciiTheme="minorHAnsi" w:hAnsiTheme="minorHAnsi" w:cstheme="minorHAnsi"/>
          <w:color w:val="000000"/>
          <w:sz w:val="22"/>
          <w:szCs w:val="22"/>
          <w:lang w:val="fr-FR"/>
        </w:rPr>
        <w:t>Une dérogation ADPIC significative doit êtr</w:t>
      </w:r>
      <w:r w:rsidRPr="005C00AC">
        <w:rPr>
          <w:rStyle w:val="normaltextrun"/>
          <w:rFonts w:asciiTheme="minorHAnsi" w:hAnsiTheme="minorHAnsi" w:cstheme="minorHAnsi"/>
          <w:color w:val="000000"/>
          <w:sz w:val="22"/>
          <w:szCs w:val="22"/>
          <w:lang w:val="fr-FR"/>
        </w:rPr>
        <w:t>e un texte juridiquement contraignant qui : (a) couvre les vaccins, les produits de diagnostic et les produits thérapeutiques ; (b) ne contient pas de critères d'éligibilité, limitant les pays qui peuvent l'utiliser ; (c) s'applique à toutes les obligation</w:t>
      </w:r>
      <w:r w:rsidRPr="005C00AC">
        <w:rPr>
          <w:rStyle w:val="normaltextrun"/>
          <w:rFonts w:asciiTheme="minorHAnsi" w:hAnsiTheme="minorHAnsi" w:cstheme="minorHAnsi"/>
          <w:color w:val="000000"/>
          <w:sz w:val="22"/>
          <w:szCs w:val="22"/>
          <w:lang w:val="fr-FR"/>
        </w:rPr>
        <w:t xml:space="preserve">s pertinentes en matière de propriété intellectuelle, en particulier les brevets et les secrets commerciaux ; et (d) élargit pratiquement la marge de manœuvre des gouvernements et la liberté d'action des fabricants au niveau national </w:t>
      </w:r>
      <w:r w:rsidRPr="005C00AC">
        <w:rPr>
          <w:rStyle w:val="normaltextrun"/>
          <w:rFonts w:asciiTheme="minorHAnsi" w:hAnsiTheme="minorHAnsi" w:cstheme="minorHAnsi"/>
          <w:color w:val="000000"/>
          <w:sz w:val="22"/>
          <w:szCs w:val="22"/>
          <w:lang w:val="fr-FR" w:eastAsia="hi-IN" w:bidi="hi-IN"/>
        </w:rPr>
        <w:t>pour accéder aux techn</w:t>
      </w:r>
      <w:r w:rsidRPr="005C00AC">
        <w:rPr>
          <w:rStyle w:val="normaltextrun"/>
          <w:rFonts w:asciiTheme="minorHAnsi" w:hAnsiTheme="minorHAnsi" w:cstheme="minorHAnsi"/>
          <w:color w:val="000000"/>
          <w:sz w:val="22"/>
          <w:szCs w:val="22"/>
          <w:lang w:val="fr-FR" w:eastAsia="hi-IN" w:bidi="hi-IN"/>
        </w:rPr>
        <w:t>ologies et développer la production</w:t>
      </w:r>
      <w:r w:rsidRPr="005C00AC">
        <w:rPr>
          <w:rStyle w:val="normaltextrun"/>
          <w:rFonts w:asciiTheme="minorHAnsi" w:hAnsiTheme="minorHAnsi" w:cstheme="minorHAnsi"/>
          <w:color w:val="000000"/>
          <w:sz w:val="22"/>
          <w:szCs w:val="22"/>
          <w:lang w:val="fr-FR"/>
        </w:rPr>
        <w:t>. Le texte qui a fait l'objet de la fuite ne répond pas à tous ces critères.</w:t>
      </w:r>
    </w:p>
    <w:p w14:paraId="41B051F1" w14:textId="77777777" w:rsidR="002C04EB" w:rsidRPr="005C00AC" w:rsidRDefault="002C04EB" w:rsidP="002C04EB">
      <w:pPr>
        <w:pStyle w:val="paragraph"/>
        <w:spacing w:before="0" w:after="0"/>
        <w:jc w:val="both"/>
        <w:rPr>
          <w:rFonts w:asciiTheme="minorHAnsi" w:hAnsiTheme="minorHAnsi" w:cstheme="minorHAnsi"/>
          <w:lang w:val="fr-FR"/>
        </w:rPr>
      </w:pPr>
    </w:p>
    <w:p w14:paraId="24446704" w14:textId="28737509" w:rsidR="00C01EC3" w:rsidRPr="005C00AC" w:rsidRDefault="006636A3">
      <w:pPr>
        <w:pStyle w:val="paragraph"/>
        <w:spacing w:before="0" w:after="0"/>
        <w:jc w:val="both"/>
        <w:rPr>
          <w:rFonts w:asciiTheme="minorHAnsi" w:hAnsiTheme="minorHAnsi" w:cstheme="minorHAnsi"/>
          <w:sz w:val="18"/>
          <w:szCs w:val="18"/>
          <w:lang w:val="fr-FR"/>
        </w:rPr>
      </w:pPr>
      <w:r w:rsidRPr="005C00AC">
        <w:rPr>
          <w:rStyle w:val="normaltextrun"/>
          <w:rFonts w:asciiTheme="minorHAnsi" w:hAnsiTheme="minorHAnsi" w:cstheme="minorHAnsi"/>
          <w:color w:val="000000"/>
          <w:sz w:val="22"/>
          <w:szCs w:val="22"/>
          <w:lang w:val="fr-FR"/>
        </w:rPr>
        <w:t xml:space="preserve">Nous demandons à votre gouvernement de rejeter le texte </w:t>
      </w:r>
      <w:r w:rsidR="00C05248">
        <w:rPr>
          <w:rStyle w:val="normaltextrun"/>
          <w:rFonts w:asciiTheme="minorHAnsi" w:hAnsiTheme="minorHAnsi" w:cstheme="minorHAnsi"/>
          <w:color w:val="000000"/>
          <w:sz w:val="22"/>
          <w:szCs w:val="22"/>
          <w:lang w:val="fr-FR"/>
        </w:rPr>
        <w:t>ayant fuité</w:t>
      </w:r>
      <w:r w:rsidRPr="005C00AC">
        <w:rPr>
          <w:rStyle w:val="normaltextrun"/>
          <w:rFonts w:asciiTheme="minorHAnsi" w:hAnsiTheme="minorHAnsi" w:cstheme="minorHAnsi"/>
          <w:color w:val="000000"/>
          <w:sz w:val="22"/>
          <w:szCs w:val="22"/>
          <w:lang w:val="fr-FR"/>
        </w:rPr>
        <w:t xml:space="preserve"> </w:t>
      </w:r>
      <w:r w:rsidRPr="005C00AC">
        <w:rPr>
          <w:rStyle w:val="normaltextrun"/>
          <w:rFonts w:asciiTheme="minorHAnsi" w:hAnsiTheme="minorHAnsi" w:cstheme="minorHAnsi"/>
          <w:color w:val="000000"/>
          <w:sz w:val="22"/>
          <w:szCs w:val="22"/>
          <w:lang w:val="fr-FR"/>
        </w:rPr>
        <w:t>préparé par le Secrétariat de l'OMC, et de continuer à rechercher une dérogati</w:t>
      </w:r>
      <w:r w:rsidRPr="005C00AC">
        <w:rPr>
          <w:rStyle w:val="normaltextrun"/>
          <w:rFonts w:asciiTheme="minorHAnsi" w:hAnsiTheme="minorHAnsi" w:cstheme="minorHAnsi"/>
          <w:color w:val="000000"/>
          <w:sz w:val="22"/>
          <w:szCs w:val="22"/>
          <w:lang w:val="fr-FR"/>
        </w:rPr>
        <w:t>on significative pour sauver des vies et contrôler la pandémie dans le monde entier. Nous aimerions également solliciter une rencontre avec vous pour discuter de cette question importante avant le prochain cycle de discussions au Conseil des ADPIC.</w:t>
      </w:r>
    </w:p>
    <w:p w14:paraId="6F30BD79" w14:textId="77777777" w:rsidR="002C04EB" w:rsidRPr="005C00AC" w:rsidRDefault="002C04EB" w:rsidP="002C04EB">
      <w:pPr>
        <w:pStyle w:val="paragraph"/>
        <w:spacing w:before="0" w:after="0"/>
        <w:jc w:val="both"/>
        <w:rPr>
          <w:rFonts w:asciiTheme="minorHAnsi" w:hAnsiTheme="minorHAnsi" w:cstheme="minorHAnsi"/>
          <w:sz w:val="18"/>
          <w:szCs w:val="18"/>
          <w:lang w:val="fr-FR"/>
        </w:rPr>
      </w:pPr>
    </w:p>
    <w:p w14:paraId="3BE1AD90" w14:textId="65DB08DF" w:rsidR="00C01EC3" w:rsidRPr="005C00AC" w:rsidRDefault="006636A3" w:rsidP="006636A3">
      <w:pPr>
        <w:pStyle w:val="paragraph"/>
        <w:spacing w:before="0" w:after="0"/>
        <w:rPr>
          <w:rStyle w:val="normaltextrun"/>
          <w:rFonts w:asciiTheme="minorHAnsi" w:hAnsiTheme="minorHAnsi" w:cstheme="minorHAnsi"/>
          <w:color w:val="000000"/>
          <w:sz w:val="22"/>
          <w:szCs w:val="22"/>
          <w:shd w:val="clear" w:color="auto" w:fill="FFFF00"/>
          <w:lang w:val="fr-FR"/>
        </w:rPr>
      </w:pPr>
      <w:r>
        <w:rPr>
          <w:rStyle w:val="normaltextrun"/>
          <w:rFonts w:asciiTheme="minorHAnsi" w:hAnsiTheme="minorHAnsi" w:cstheme="minorHAnsi"/>
          <w:color w:val="000000"/>
          <w:sz w:val="22"/>
          <w:szCs w:val="22"/>
          <w:lang w:val="fr-FR"/>
        </w:rPr>
        <w:t>Avec nos sincères salutations</w:t>
      </w:r>
      <w:r w:rsidRPr="005C00AC">
        <w:rPr>
          <w:rStyle w:val="normaltextrun"/>
          <w:rFonts w:asciiTheme="minorHAnsi" w:hAnsiTheme="minorHAnsi" w:cstheme="minorHAnsi"/>
          <w:color w:val="000000"/>
          <w:sz w:val="22"/>
          <w:szCs w:val="22"/>
          <w:lang w:val="fr-FR"/>
        </w:rPr>
        <w:t xml:space="preserve">, </w:t>
      </w:r>
      <w:r w:rsidRPr="005C00AC">
        <w:rPr>
          <w:rFonts w:asciiTheme="minorHAnsi" w:hAnsiTheme="minorHAnsi" w:cstheme="minorHAnsi"/>
          <w:color w:val="000000"/>
          <w:sz w:val="22"/>
          <w:szCs w:val="22"/>
          <w:lang w:val="fr-FR"/>
        </w:rPr>
        <w:br/>
      </w:r>
      <w:r w:rsidRPr="005C00AC">
        <w:rPr>
          <w:rStyle w:val="eop"/>
          <w:rFonts w:asciiTheme="minorHAnsi" w:hAnsiTheme="minorHAnsi" w:cstheme="minorHAnsi"/>
          <w:color w:val="000000"/>
          <w:sz w:val="22"/>
          <w:szCs w:val="22"/>
          <w:lang w:val="fr-FR"/>
        </w:rPr>
        <w:t xml:space="preserve"> </w:t>
      </w:r>
    </w:p>
    <w:p w14:paraId="5BCC48A6" w14:textId="77777777" w:rsidR="00C01EC3" w:rsidRPr="005C00AC" w:rsidRDefault="006636A3">
      <w:pPr>
        <w:pStyle w:val="paragraph"/>
        <w:spacing w:before="0" w:after="0"/>
        <w:jc w:val="both"/>
        <w:rPr>
          <w:rFonts w:asciiTheme="minorHAnsi" w:hAnsiTheme="minorHAnsi" w:cstheme="minorHAnsi"/>
          <w:lang w:val="fr-FR"/>
        </w:rPr>
      </w:pPr>
      <w:r w:rsidRPr="005C00AC">
        <w:rPr>
          <w:rStyle w:val="normaltextrun"/>
          <w:rFonts w:asciiTheme="minorHAnsi" w:hAnsiTheme="minorHAnsi" w:cstheme="minorHAnsi"/>
          <w:color w:val="000000"/>
          <w:sz w:val="22"/>
          <w:szCs w:val="22"/>
          <w:shd w:val="clear" w:color="auto" w:fill="FFFF00"/>
          <w:lang w:val="fr-FR"/>
        </w:rPr>
        <w:t>[Représentant syndical]</w:t>
      </w:r>
    </w:p>
    <w:p w14:paraId="470BF241" w14:textId="77777777" w:rsidR="002C04EB" w:rsidRPr="005C00AC" w:rsidRDefault="002C04EB" w:rsidP="002C04EB">
      <w:pPr>
        <w:pStyle w:val="paragraph"/>
        <w:spacing w:before="0" w:after="0"/>
        <w:jc w:val="both"/>
        <w:rPr>
          <w:rFonts w:asciiTheme="minorHAnsi" w:hAnsiTheme="minorHAnsi" w:cstheme="minorHAnsi"/>
          <w:lang w:val="fr-FR"/>
        </w:rPr>
      </w:pPr>
    </w:p>
    <w:p w14:paraId="30597B4F" w14:textId="77777777" w:rsidR="00C01EC3" w:rsidRPr="005C00AC" w:rsidRDefault="006636A3">
      <w:pPr>
        <w:pStyle w:val="paragraph"/>
        <w:spacing w:before="0" w:after="0"/>
        <w:jc w:val="both"/>
        <w:rPr>
          <w:rFonts w:asciiTheme="minorHAnsi" w:hAnsiTheme="minorHAnsi" w:cstheme="minorHAnsi"/>
          <w:lang w:val="fr-FR"/>
        </w:rPr>
      </w:pPr>
      <w:r w:rsidRPr="005C00AC">
        <w:rPr>
          <w:rStyle w:val="eop"/>
          <w:rFonts w:asciiTheme="minorHAnsi" w:hAnsiTheme="minorHAnsi" w:cstheme="minorHAnsi"/>
          <w:color w:val="000000"/>
          <w:sz w:val="22"/>
          <w:szCs w:val="22"/>
          <w:shd w:val="clear" w:color="auto" w:fill="FFFF00"/>
          <w:lang w:val="fr-FR"/>
        </w:rPr>
        <w:t>[COPIE AU MINISTÈRE DE LA SANTÉ]</w:t>
      </w:r>
    </w:p>
    <w:p w14:paraId="73DC5B6A" w14:textId="77777777" w:rsidR="00B14217" w:rsidRPr="005C00AC" w:rsidRDefault="00B14217">
      <w:pPr>
        <w:rPr>
          <w:rFonts w:cstheme="minorHAnsi"/>
          <w:lang w:val="fr-FR"/>
        </w:rPr>
      </w:pPr>
    </w:p>
    <w:sectPr w:rsidR="00B14217" w:rsidRPr="005C00AC">
      <w:pgSz w:w="11906" w:h="16838"/>
      <w:pgMar w:top="1417" w:right="1701" w:bottom="1417"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EB"/>
    <w:rsid w:val="002C04EB"/>
    <w:rsid w:val="005C00AC"/>
    <w:rsid w:val="006636A3"/>
    <w:rsid w:val="006B55D4"/>
    <w:rsid w:val="00B14217"/>
    <w:rsid w:val="00C01EC3"/>
    <w:rsid w:val="00C052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B250"/>
  <w15:chartTrackingRefBased/>
  <w15:docId w15:val="{5215B8A1-1C6A-4443-8E43-306B3069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C04EB"/>
  </w:style>
  <w:style w:type="character" w:customStyle="1" w:styleId="eop">
    <w:name w:val="eop"/>
    <w:basedOn w:val="DefaultParagraphFont"/>
    <w:rsid w:val="002C04EB"/>
  </w:style>
  <w:style w:type="character" w:customStyle="1" w:styleId="scxw250350612">
    <w:name w:val="scxw250350612"/>
    <w:basedOn w:val="DefaultParagraphFont"/>
    <w:rsid w:val="002C04EB"/>
  </w:style>
  <w:style w:type="paragraph" w:customStyle="1" w:styleId="paragraph">
    <w:name w:val="paragraph"/>
    <w:basedOn w:val="Normal"/>
    <w:rsid w:val="002C04EB"/>
    <w:pPr>
      <w:suppressAutoHyphens/>
      <w:spacing w:before="100" w:after="100" w:line="100" w:lineRule="atLeast"/>
    </w:pPr>
    <w:rPr>
      <w:rFonts w:ascii="Times New Roman" w:eastAsia="Times New Roman" w:hAnsi="Times New Roman" w:cs="Times New Roman"/>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licservices.international/resources/news/too-little-too-late-we-need-a-permanent-trips-waiver-mechanism?id=12760&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Lamoureux</dc:creator>
  <cp:keywords>, docId:25C37E6BEEA8FF380A4BDE7C2AE5E53E</cp:keywords>
  <dc:description/>
  <cp:lastModifiedBy>Véronique Lamoureux</cp:lastModifiedBy>
  <cp:revision>3</cp:revision>
  <dcterms:created xsi:type="dcterms:W3CDTF">2022-04-06T10:24:00Z</dcterms:created>
  <dcterms:modified xsi:type="dcterms:W3CDTF">2022-04-06T11:10:00Z</dcterms:modified>
</cp:coreProperties>
</file>